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AB399" w14:textId="77777777" w:rsidR="003D6997" w:rsidRPr="00ED08A2" w:rsidRDefault="00564646" w:rsidP="00C42F05">
      <w:pPr>
        <w:pStyle w:val="Titel"/>
      </w:pPr>
      <w:r>
        <w:t>Risicoscreening ergonomie in de supermarkt</w:t>
      </w:r>
    </w:p>
    <w:tbl>
      <w:tblPr>
        <w:tblStyle w:val="Linksuitgelijnd"/>
        <w:tblW w:w="0" w:type="auto"/>
        <w:tblLook w:val="04A0" w:firstRow="1" w:lastRow="0" w:firstColumn="1" w:lastColumn="0" w:noHBand="0" w:noVBand="1"/>
      </w:tblPr>
      <w:tblGrid>
        <w:gridCol w:w="3259"/>
        <w:gridCol w:w="3260"/>
        <w:gridCol w:w="3260"/>
      </w:tblGrid>
      <w:tr w:rsidR="0025507A" w:rsidRPr="00ED08A2" w14:paraId="34AAB39B" w14:textId="77777777" w:rsidTr="00E40814">
        <w:trPr>
          <w:cnfStyle w:val="100000000000" w:firstRow="1" w:lastRow="0" w:firstColumn="0" w:lastColumn="0" w:oddVBand="0" w:evenVBand="0" w:oddHBand="0" w:evenHBand="0" w:firstRowFirstColumn="0" w:firstRowLastColumn="0" w:lastRowFirstColumn="0" w:lastRowLastColumn="0"/>
        </w:trPr>
        <w:tc>
          <w:tcPr>
            <w:tcW w:w="9779" w:type="dxa"/>
            <w:gridSpan w:val="3"/>
          </w:tcPr>
          <w:p w14:paraId="34AAB39A" w14:textId="77777777" w:rsidR="0025507A" w:rsidRPr="00ED08A2" w:rsidRDefault="0025507A" w:rsidP="00332528">
            <w:r>
              <w:t>Gegevens</w:t>
            </w:r>
          </w:p>
        </w:tc>
      </w:tr>
      <w:tr w:rsidR="0025507A" w:rsidRPr="008E5A82" w14:paraId="34AAB39F" w14:textId="77777777" w:rsidTr="00275F8F">
        <w:trPr>
          <w:cnfStyle w:val="000000100000" w:firstRow="0" w:lastRow="0" w:firstColumn="0" w:lastColumn="0" w:oddVBand="0" w:evenVBand="0" w:oddHBand="1" w:evenHBand="0" w:firstRowFirstColumn="0" w:firstRowLastColumn="0" w:lastRowFirstColumn="0" w:lastRowLastColumn="0"/>
        </w:trPr>
        <w:tc>
          <w:tcPr>
            <w:tcW w:w="3259" w:type="dxa"/>
          </w:tcPr>
          <w:p w14:paraId="34AAB39C" w14:textId="77777777" w:rsidR="0025507A" w:rsidRPr="008E5A82" w:rsidRDefault="0025507A" w:rsidP="0025507A">
            <w:pPr>
              <w:jc w:val="right"/>
              <w:rPr>
                <w:b/>
                <w:sz w:val="18"/>
              </w:rPr>
            </w:pPr>
            <w:r w:rsidRPr="008E5A82">
              <w:rPr>
                <w:b/>
                <w:sz w:val="18"/>
              </w:rPr>
              <w:t>Naam supermarkt:</w:t>
            </w:r>
          </w:p>
        </w:tc>
        <w:tc>
          <w:tcPr>
            <w:tcW w:w="3260" w:type="dxa"/>
          </w:tcPr>
          <w:p w14:paraId="34AAB39D" w14:textId="77777777" w:rsidR="0025507A" w:rsidRPr="008E5A82" w:rsidRDefault="0025507A" w:rsidP="00332528">
            <w:pPr>
              <w:rPr>
                <w:sz w:val="18"/>
              </w:rPr>
            </w:pPr>
          </w:p>
        </w:tc>
        <w:tc>
          <w:tcPr>
            <w:tcW w:w="3260" w:type="dxa"/>
            <w:vMerge w:val="restart"/>
          </w:tcPr>
          <w:p w14:paraId="34AAB39E" w14:textId="77777777" w:rsidR="0025507A" w:rsidRPr="008E5A82" w:rsidRDefault="0025507A" w:rsidP="0025507A">
            <w:pPr>
              <w:pStyle w:val="StandaardGrijs"/>
              <w:ind w:left="0"/>
              <w:jc w:val="center"/>
              <w:rPr>
                <w:sz w:val="18"/>
              </w:rPr>
            </w:pPr>
            <w:r w:rsidRPr="008E5A82">
              <w:rPr>
                <w:sz w:val="18"/>
              </w:rPr>
              <w:t xml:space="preserve">Logo </w:t>
            </w:r>
            <w:proofErr w:type="spellStart"/>
            <w:r w:rsidRPr="008E5A82">
              <w:rPr>
                <w:sz w:val="18"/>
              </w:rPr>
              <w:t>bedrijf</w:t>
            </w:r>
            <w:proofErr w:type="spellEnd"/>
          </w:p>
        </w:tc>
      </w:tr>
      <w:tr w:rsidR="0025507A" w:rsidRPr="008E5A82" w14:paraId="34AAB3A3" w14:textId="77777777" w:rsidTr="00275F8F">
        <w:trPr>
          <w:cnfStyle w:val="000000010000" w:firstRow="0" w:lastRow="0" w:firstColumn="0" w:lastColumn="0" w:oddVBand="0" w:evenVBand="0" w:oddHBand="0" w:evenHBand="1" w:firstRowFirstColumn="0" w:firstRowLastColumn="0" w:lastRowFirstColumn="0" w:lastRowLastColumn="0"/>
        </w:trPr>
        <w:tc>
          <w:tcPr>
            <w:tcW w:w="3259" w:type="dxa"/>
          </w:tcPr>
          <w:p w14:paraId="34AAB3A0" w14:textId="77777777" w:rsidR="0025507A" w:rsidRPr="008E5A82" w:rsidRDefault="0025507A" w:rsidP="0025507A">
            <w:pPr>
              <w:jc w:val="right"/>
              <w:rPr>
                <w:b/>
                <w:sz w:val="18"/>
              </w:rPr>
            </w:pPr>
            <w:r w:rsidRPr="008E5A82">
              <w:rPr>
                <w:b/>
                <w:sz w:val="18"/>
              </w:rPr>
              <w:t>Adres:</w:t>
            </w:r>
          </w:p>
        </w:tc>
        <w:tc>
          <w:tcPr>
            <w:tcW w:w="3260" w:type="dxa"/>
          </w:tcPr>
          <w:p w14:paraId="34AAB3A1" w14:textId="77777777" w:rsidR="0025507A" w:rsidRPr="008E5A82" w:rsidRDefault="0025507A" w:rsidP="00332528">
            <w:pPr>
              <w:rPr>
                <w:sz w:val="18"/>
              </w:rPr>
            </w:pPr>
          </w:p>
        </w:tc>
        <w:tc>
          <w:tcPr>
            <w:tcW w:w="3260" w:type="dxa"/>
            <w:vMerge/>
          </w:tcPr>
          <w:p w14:paraId="34AAB3A2" w14:textId="77777777" w:rsidR="0025507A" w:rsidRPr="008E5A82" w:rsidRDefault="0025507A" w:rsidP="00332528">
            <w:pPr>
              <w:rPr>
                <w:sz w:val="18"/>
              </w:rPr>
            </w:pPr>
          </w:p>
        </w:tc>
      </w:tr>
      <w:tr w:rsidR="0025507A" w:rsidRPr="008E5A82" w14:paraId="34AAB3A7" w14:textId="77777777" w:rsidTr="00275F8F">
        <w:trPr>
          <w:cnfStyle w:val="000000100000" w:firstRow="0" w:lastRow="0" w:firstColumn="0" w:lastColumn="0" w:oddVBand="0" w:evenVBand="0" w:oddHBand="1" w:evenHBand="0" w:firstRowFirstColumn="0" w:firstRowLastColumn="0" w:lastRowFirstColumn="0" w:lastRowLastColumn="0"/>
        </w:trPr>
        <w:tc>
          <w:tcPr>
            <w:tcW w:w="3259" w:type="dxa"/>
          </w:tcPr>
          <w:p w14:paraId="34AAB3A4" w14:textId="77777777" w:rsidR="0025507A" w:rsidRPr="008E5A82" w:rsidRDefault="0025507A" w:rsidP="0025507A">
            <w:pPr>
              <w:jc w:val="right"/>
              <w:rPr>
                <w:b/>
                <w:sz w:val="18"/>
              </w:rPr>
            </w:pPr>
            <w:r w:rsidRPr="008E5A82">
              <w:rPr>
                <w:b/>
                <w:sz w:val="18"/>
              </w:rPr>
              <w:t>Datum:</w:t>
            </w:r>
          </w:p>
        </w:tc>
        <w:tc>
          <w:tcPr>
            <w:tcW w:w="3260" w:type="dxa"/>
          </w:tcPr>
          <w:p w14:paraId="34AAB3A5" w14:textId="77777777" w:rsidR="0025507A" w:rsidRPr="008E5A82" w:rsidRDefault="0025507A" w:rsidP="00332528">
            <w:pPr>
              <w:rPr>
                <w:sz w:val="18"/>
              </w:rPr>
            </w:pPr>
          </w:p>
        </w:tc>
        <w:tc>
          <w:tcPr>
            <w:tcW w:w="3260" w:type="dxa"/>
            <w:vMerge/>
          </w:tcPr>
          <w:p w14:paraId="34AAB3A6" w14:textId="77777777" w:rsidR="0025507A" w:rsidRPr="008E5A82" w:rsidRDefault="0025507A" w:rsidP="00332528">
            <w:pPr>
              <w:rPr>
                <w:sz w:val="18"/>
              </w:rPr>
            </w:pPr>
          </w:p>
        </w:tc>
      </w:tr>
      <w:tr w:rsidR="0025507A" w:rsidRPr="008E5A82" w14:paraId="34AAB3AB" w14:textId="77777777" w:rsidTr="00275F8F">
        <w:trPr>
          <w:cnfStyle w:val="000000010000" w:firstRow="0" w:lastRow="0" w:firstColumn="0" w:lastColumn="0" w:oddVBand="0" w:evenVBand="0" w:oddHBand="0" w:evenHBand="1" w:firstRowFirstColumn="0" w:firstRowLastColumn="0" w:lastRowFirstColumn="0" w:lastRowLastColumn="0"/>
        </w:trPr>
        <w:tc>
          <w:tcPr>
            <w:tcW w:w="3259" w:type="dxa"/>
          </w:tcPr>
          <w:p w14:paraId="34AAB3A8" w14:textId="77777777" w:rsidR="0025507A" w:rsidRPr="008E5A82" w:rsidRDefault="0025507A" w:rsidP="0025507A">
            <w:pPr>
              <w:jc w:val="right"/>
              <w:rPr>
                <w:b/>
                <w:sz w:val="18"/>
              </w:rPr>
            </w:pPr>
            <w:r w:rsidRPr="008E5A82">
              <w:rPr>
                <w:b/>
                <w:sz w:val="18"/>
              </w:rPr>
              <w:t>Preventieadviseur:</w:t>
            </w:r>
          </w:p>
        </w:tc>
        <w:tc>
          <w:tcPr>
            <w:tcW w:w="3260" w:type="dxa"/>
          </w:tcPr>
          <w:p w14:paraId="34AAB3A9" w14:textId="77777777" w:rsidR="0025507A" w:rsidRPr="008E5A82" w:rsidRDefault="0025507A" w:rsidP="00332528">
            <w:pPr>
              <w:rPr>
                <w:sz w:val="18"/>
              </w:rPr>
            </w:pPr>
          </w:p>
        </w:tc>
        <w:tc>
          <w:tcPr>
            <w:tcW w:w="3260" w:type="dxa"/>
            <w:vMerge/>
          </w:tcPr>
          <w:p w14:paraId="34AAB3AA" w14:textId="77777777" w:rsidR="0025507A" w:rsidRPr="008E5A82" w:rsidRDefault="0025507A" w:rsidP="00332528">
            <w:pPr>
              <w:rPr>
                <w:sz w:val="18"/>
              </w:rPr>
            </w:pPr>
          </w:p>
        </w:tc>
      </w:tr>
      <w:tr w:rsidR="0025507A" w:rsidRPr="008E5A82" w14:paraId="34AAB3AF" w14:textId="77777777" w:rsidTr="00275F8F">
        <w:trPr>
          <w:cnfStyle w:val="000000100000" w:firstRow="0" w:lastRow="0" w:firstColumn="0" w:lastColumn="0" w:oddVBand="0" w:evenVBand="0" w:oddHBand="1" w:evenHBand="0" w:firstRowFirstColumn="0" w:firstRowLastColumn="0" w:lastRowFirstColumn="0" w:lastRowLastColumn="0"/>
        </w:trPr>
        <w:tc>
          <w:tcPr>
            <w:tcW w:w="3259" w:type="dxa"/>
          </w:tcPr>
          <w:p w14:paraId="34AAB3AC" w14:textId="77777777" w:rsidR="0025507A" w:rsidRPr="008E5A82" w:rsidRDefault="0025507A" w:rsidP="0025507A">
            <w:pPr>
              <w:jc w:val="right"/>
              <w:rPr>
                <w:b/>
                <w:sz w:val="18"/>
              </w:rPr>
            </w:pPr>
            <w:r w:rsidRPr="008E5A82">
              <w:rPr>
                <w:b/>
                <w:sz w:val="18"/>
              </w:rPr>
              <w:t>Aantal werknemers:</w:t>
            </w:r>
          </w:p>
        </w:tc>
        <w:tc>
          <w:tcPr>
            <w:tcW w:w="3260" w:type="dxa"/>
          </w:tcPr>
          <w:p w14:paraId="34AAB3AD" w14:textId="77777777" w:rsidR="0025507A" w:rsidRPr="008E5A82" w:rsidRDefault="0025507A" w:rsidP="00332528">
            <w:pPr>
              <w:rPr>
                <w:sz w:val="18"/>
              </w:rPr>
            </w:pPr>
          </w:p>
        </w:tc>
        <w:tc>
          <w:tcPr>
            <w:tcW w:w="3260" w:type="dxa"/>
            <w:vMerge/>
          </w:tcPr>
          <w:p w14:paraId="34AAB3AE" w14:textId="77777777" w:rsidR="0025507A" w:rsidRPr="008E5A82" w:rsidRDefault="0025507A" w:rsidP="00332528">
            <w:pPr>
              <w:rPr>
                <w:sz w:val="18"/>
              </w:rPr>
            </w:pPr>
          </w:p>
        </w:tc>
      </w:tr>
    </w:tbl>
    <w:p w14:paraId="34AAB3B0" w14:textId="77777777" w:rsidR="00ED08A2" w:rsidRPr="00ED08A2" w:rsidRDefault="00ED08A2" w:rsidP="00332528"/>
    <w:p w14:paraId="34AAB3B1" w14:textId="77777777" w:rsidR="00793BBB" w:rsidRDefault="0025507A" w:rsidP="0025507A">
      <w:pPr>
        <w:pStyle w:val="Titel2"/>
      </w:pPr>
      <w:r>
        <w:t>Screening</w:t>
      </w:r>
    </w:p>
    <w:tbl>
      <w:tblPr>
        <w:tblStyle w:val="Linksuitgelijnd"/>
        <w:tblW w:w="0" w:type="auto"/>
        <w:tblLook w:val="04A0" w:firstRow="1" w:lastRow="0" w:firstColumn="1" w:lastColumn="0" w:noHBand="0" w:noVBand="1"/>
      </w:tblPr>
      <w:tblGrid>
        <w:gridCol w:w="3510"/>
        <w:gridCol w:w="562"/>
        <w:gridCol w:w="572"/>
        <w:gridCol w:w="567"/>
        <w:gridCol w:w="4568"/>
      </w:tblGrid>
      <w:tr w:rsidR="0025507A" w14:paraId="34AAB3B7" w14:textId="77777777" w:rsidTr="0025507A">
        <w:trPr>
          <w:cnfStyle w:val="100000000000" w:firstRow="1" w:lastRow="0" w:firstColumn="0" w:lastColumn="0" w:oddVBand="0" w:evenVBand="0" w:oddHBand="0" w:evenHBand="0" w:firstRowFirstColumn="0" w:firstRowLastColumn="0" w:lastRowFirstColumn="0" w:lastRowLastColumn="0"/>
        </w:trPr>
        <w:tc>
          <w:tcPr>
            <w:tcW w:w="3510" w:type="dxa"/>
          </w:tcPr>
          <w:p w14:paraId="34AAB3B2" w14:textId="77777777" w:rsidR="0025507A" w:rsidRDefault="0025507A" w:rsidP="0025507A">
            <w:r>
              <w:t>Onderwerp</w:t>
            </w:r>
          </w:p>
        </w:tc>
        <w:tc>
          <w:tcPr>
            <w:tcW w:w="562" w:type="dxa"/>
          </w:tcPr>
          <w:p w14:paraId="34AAB3B3" w14:textId="77777777" w:rsidR="0025507A" w:rsidRDefault="0025507A" w:rsidP="0025507A">
            <w:r>
              <w:t>OK</w:t>
            </w:r>
          </w:p>
        </w:tc>
        <w:tc>
          <w:tcPr>
            <w:tcW w:w="572" w:type="dxa"/>
          </w:tcPr>
          <w:p w14:paraId="34AAB3B4" w14:textId="77777777" w:rsidR="0025507A" w:rsidRDefault="0025507A" w:rsidP="0025507A">
            <w:r>
              <w:t>NOK</w:t>
            </w:r>
          </w:p>
        </w:tc>
        <w:tc>
          <w:tcPr>
            <w:tcW w:w="567" w:type="dxa"/>
          </w:tcPr>
          <w:p w14:paraId="34AAB3B5" w14:textId="77777777" w:rsidR="0025507A" w:rsidRDefault="0025507A" w:rsidP="0025507A">
            <w:r>
              <w:t>NVT</w:t>
            </w:r>
          </w:p>
        </w:tc>
        <w:tc>
          <w:tcPr>
            <w:tcW w:w="4568" w:type="dxa"/>
          </w:tcPr>
          <w:p w14:paraId="34AAB3B6" w14:textId="77777777" w:rsidR="0025507A" w:rsidRDefault="0025507A" w:rsidP="0025507A">
            <w:r>
              <w:t>Opmerkingen</w:t>
            </w:r>
          </w:p>
        </w:tc>
      </w:tr>
      <w:tr w:rsidR="0025507A" w:rsidRPr="0025507A" w14:paraId="34AAB3B9" w14:textId="77777777" w:rsidTr="0025507A">
        <w:trPr>
          <w:cnfStyle w:val="000000100000" w:firstRow="0" w:lastRow="0" w:firstColumn="0" w:lastColumn="0" w:oddVBand="0" w:evenVBand="0" w:oddHBand="1" w:evenHBand="0" w:firstRowFirstColumn="0" w:firstRowLastColumn="0" w:lastRowFirstColumn="0" w:lastRowLastColumn="0"/>
        </w:trPr>
        <w:tc>
          <w:tcPr>
            <w:tcW w:w="9779" w:type="dxa"/>
            <w:gridSpan w:val="5"/>
            <w:shd w:val="clear" w:color="auto" w:fill="C9AFDE" w:themeFill="accent1" w:themeFillTint="66"/>
          </w:tcPr>
          <w:p w14:paraId="34AAB3B8" w14:textId="77777777" w:rsidR="0025507A" w:rsidRPr="008E5A82" w:rsidRDefault="0025507A" w:rsidP="0025507A">
            <w:pPr>
              <w:rPr>
                <w:b/>
                <w:sz w:val="18"/>
              </w:rPr>
            </w:pPr>
            <w:r w:rsidRPr="008E5A82">
              <w:rPr>
                <w:b/>
                <w:sz w:val="18"/>
              </w:rPr>
              <w:t>Kassa</w:t>
            </w:r>
          </w:p>
        </w:tc>
      </w:tr>
      <w:tr w:rsidR="0025507A" w14:paraId="34AAB3BF" w14:textId="77777777" w:rsidTr="0025507A">
        <w:trPr>
          <w:cnfStyle w:val="000000010000" w:firstRow="0" w:lastRow="0" w:firstColumn="0" w:lastColumn="0" w:oddVBand="0" w:evenVBand="0" w:oddHBand="0" w:evenHBand="1" w:firstRowFirstColumn="0" w:firstRowLastColumn="0" w:lastRowFirstColumn="0" w:lastRowLastColumn="0"/>
        </w:trPr>
        <w:tc>
          <w:tcPr>
            <w:tcW w:w="3510" w:type="dxa"/>
          </w:tcPr>
          <w:p w14:paraId="34AAB3BA" w14:textId="77777777" w:rsidR="0025507A" w:rsidRPr="008E5A82" w:rsidRDefault="008E5A82" w:rsidP="008E5A82">
            <w:pPr>
              <w:rPr>
                <w:sz w:val="18"/>
              </w:rPr>
            </w:pPr>
            <w:r w:rsidRPr="008E5A82">
              <w:rPr>
                <w:sz w:val="18"/>
              </w:rPr>
              <w:t>De</w:t>
            </w:r>
            <w:r w:rsidR="0025507A" w:rsidRPr="008E5A82">
              <w:rPr>
                <w:sz w:val="18"/>
              </w:rPr>
              <w:t xml:space="preserve"> goederen</w:t>
            </w:r>
            <w:r w:rsidRPr="008E5A82">
              <w:rPr>
                <w:sz w:val="18"/>
              </w:rPr>
              <w:t xml:space="preserve"> zijn</w:t>
            </w:r>
            <w:r w:rsidR="00260888">
              <w:rPr>
                <w:sz w:val="18"/>
              </w:rPr>
              <w:t xml:space="preserve"> makkelijk te bereiken.</w:t>
            </w:r>
          </w:p>
        </w:tc>
        <w:tc>
          <w:tcPr>
            <w:tcW w:w="562" w:type="dxa"/>
          </w:tcPr>
          <w:p w14:paraId="34AAB3BB" w14:textId="77777777" w:rsidR="0025507A" w:rsidRPr="008E5A82" w:rsidRDefault="0025507A" w:rsidP="0025507A">
            <w:pPr>
              <w:rPr>
                <w:sz w:val="18"/>
              </w:rPr>
            </w:pPr>
          </w:p>
        </w:tc>
        <w:tc>
          <w:tcPr>
            <w:tcW w:w="572" w:type="dxa"/>
          </w:tcPr>
          <w:p w14:paraId="34AAB3BC" w14:textId="77777777" w:rsidR="0025507A" w:rsidRPr="008E5A82" w:rsidRDefault="0025507A" w:rsidP="0025507A">
            <w:pPr>
              <w:rPr>
                <w:sz w:val="18"/>
              </w:rPr>
            </w:pPr>
          </w:p>
        </w:tc>
        <w:tc>
          <w:tcPr>
            <w:tcW w:w="567" w:type="dxa"/>
          </w:tcPr>
          <w:p w14:paraId="34AAB3BD" w14:textId="77777777" w:rsidR="0025507A" w:rsidRPr="008E5A82" w:rsidRDefault="0025507A" w:rsidP="0025507A">
            <w:pPr>
              <w:rPr>
                <w:sz w:val="18"/>
              </w:rPr>
            </w:pPr>
          </w:p>
        </w:tc>
        <w:tc>
          <w:tcPr>
            <w:tcW w:w="4568" w:type="dxa"/>
          </w:tcPr>
          <w:p w14:paraId="34AAB3BE" w14:textId="77777777" w:rsidR="0025507A" w:rsidRPr="008E5A82" w:rsidRDefault="0025507A" w:rsidP="0025507A">
            <w:pPr>
              <w:rPr>
                <w:sz w:val="18"/>
              </w:rPr>
            </w:pPr>
          </w:p>
        </w:tc>
      </w:tr>
      <w:tr w:rsidR="0025507A" w14:paraId="34AAB3C5" w14:textId="77777777" w:rsidTr="0025507A">
        <w:trPr>
          <w:cnfStyle w:val="000000100000" w:firstRow="0" w:lastRow="0" w:firstColumn="0" w:lastColumn="0" w:oddVBand="0" w:evenVBand="0" w:oddHBand="1" w:evenHBand="0" w:firstRowFirstColumn="0" w:firstRowLastColumn="0" w:lastRowFirstColumn="0" w:lastRowLastColumn="0"/>
        </w:trPr>
        <w:tc>
          <w:tcPr>
            <w:tcW w:w="3510" w:type="dxa"/>
          </w:tcPr>
          <w:p w14:paraId="34AAB3C0" w14:textId="77777777" w:rsidR="0025507A" w:rsidRPr="008E5A82" w:rsidRDefault="008E5A82" w:rsidP="00260888">
            <w:pPr>
              <w:rPr>
                <w:sz w:val="18"/>
              </w:rPr>
            </w:pPr>
            <w:r w:rsidRPr="008E5A82">
              <w:rPr>
                <w:sz w:val="18"/>
              </w:rPr>
              <w:t>Er w</w:t>
            </w:r>
            <w:r w:rsidR="0025507A" w:rsidRPr="008E5A82">
              <w:rPr>
                <w:sz w:val="18"/>
              </w:rPr>
              <w:t>orden geen zware items (zwaarder dan 3 kg) op de transportband geplaatst</w:t>
            </w:r>
            <w:r w:rsidR="00260888">
              <w:rPr>
                <w:sz w:val="18"/>
              </w:rPr>
              <w:t>.</w:t>
            </w:r>
          </w:p>
        </w:tc>
        <w:tc>
          <w:tcPr>
            <w:tcW w:w="562" w:type="dxa"/>
          </w:tcPr>
          <w:p w14:paraId="34AAB3C1" w14:textId="77777777" w:rsidR="0025507A" w:rsidRPr="008E5A82" w:rsidRDefault="0025507A" w:rsidP="0025507A">
            <w:pPr>
              <w:rPr>
                <w:sz w:val="18"/>
              </w:rPr>
            </w:pPr>
          </w:p>
        </w:tc>
        <w:tc>
          <w:tcPr>
            <w:tcW w:w="572" w:type="dxa"/>
          </w:tcPr>
          <w:p w14:paraId="34AAB3C2" w14:textId="77777777" w:rsidR="0025507A" w:rsidRPr="008E5A82" w:rsidRDefault="0025507A" w:rsidP="0025507A">
            <w:pPr>
              <w:rPr>
                <w:sz w:val="18"/>
              </w:rPr>
            </w:pPr>
          </w:p>
        </w:tc>
        <w:tc>
          <w:tcPr>
            <w:tcW w:w="567" w:type="dxa"/>
          </w:tcPr>
          <w:p w14:paraId="34AAB3C3" w14:textId="77777777" w:rsidR="0025507A" w:rsidRPr="008E5A82" w:rsidRDefault="0025507A" w:rsidP="0025507A">
            <w:pPr>
              <w:rPr>
                <w:sz w:val="18"/>
              </w:rPr>
            </w:pPr>
          </w:p>
        </w:tc>
        <w:tc>
          <w:tcPr>
            <w:tcW w:w="4568" w:type="dxa"/>
          </w:tcPr>
          <w:p w14:paraId="34AAB3C4" w14:textId="77777777" w:rsidR="0025507A" w:rsidRPr="008E5A82" w:rsidRDefault="0025507A" w:rsidP="0025507A">
            <w:pPr>
              <w:rPr>
                <w:sz w:val="18"/>
              </w:rPr>
            </w:pPr>
          </w:p>
        </w:tc>
      </w:tr>
      <w:tr w:rsidR="0025507A" w14:paraId="34AAB3CB" w14:textId="77777777" w:rsidTr="0025507A">
        <w:trPr>
          <w:cnfStyle w:val="000000010000" w:firstRow="0" w:lastRow="0" w:firstColumn="0" w:lastColumn="0" w:oddVBand="0" w:evenVBand="0" w:oddHBand="0" w:evenHBand="1" w:firstRowFirstColumn="0" w:firstRowLastColumn="0" w:lastRowFirstColumn="0" w:lastRowLastColumn="0"/>
        </w:trPr>
        <w:tc>
          <w:tcPr>
            <w:tcW w:w="3510" w:type="dxa"/>
          </w:tcPr>
          <w:p w14:paraId="34AAB3C6" w14:textId="77777777" w:rsidR="0025507A" w:rsidRPr="008E5A82" w:rsidRDefault="008E5A82" w:rsidP="0025507A">
            <w:pPr>
              <w:rPr>
                <w:sz w:val="18"/>
              </w:rPr>
            </w:pPr>
            <w:r w:rsidRPr="008E5A82">
              <w:rPr>
                <w:sz w:val="18"/>
              </w:rPr>
              <w:t>D</w:t>
            </w:r>
            <w:r w:rsidR="0025507A" w:rsidRPr="008E5A82">
              <w:rPr>
                <w:sz w:val="18"/>
              </w:rPr>
              <w:t>e goederen</w:t>
            </w:r>
            <w:r w:rsidRPr="008E5A82">
              <w:rPr>
                <w:sz w:val="18"/>
              </w:rPr>
              <w:t xml:space="preserve"> kunnen</w:t>
            </w:r>
            <w:r w:rsidR="0025507A" w:rsidRPr="008E5A82">
              <w:rPr>
                <w:sz w:val="18"/>
              </w:rPr>
              <w:t xml:space="preserve"> vlot gescand worden (zon</w:t>
            </w:r>
            <w:r w:rsidR="00260888">
              <w:rPr>
                <w:sz w:val="18"/>
              </w:rPr>
              <w:t>der veelvuldige polsbewegingen).</w:t>
            </w:r>
          </w:p>
        </w:tc>
        <w:tc>
          <w:tcPr>
            <w:tcW w:w="562" w:type="dxa"/>
          </w:tcPr>
          <w:p w14:paraId="34AAB3C7" w14:textId="77777777" w:rsidR="0025507A" w:rsidRPr="008E5A82" w:rsidRDefault="0025507A" w:rsidP="0025507A">
            <w:pPr>
              <w:rPr>
                <w:sz w:val="18"/>
              </w:rPr>
            </w:pPr>
          </w:p>
        </w:tc>
        <w:tc>
          <w:tcPr>
            <w:tcW w:w="572" w:type="dxa"/>
          </w:tcPr>
          <w:p w14:paraId="34AAB3C8" w14:textId="77777777" w:rsidR="0025507A" w:rsidRPr="008E5A82" w:rsidRDefault="0025507A" w:rsidP="0025507A">
            <w:pPr>
              <w:rPr>
                <w:sz w:val="18"/>
              </w:rPr>
            </w:pPr>
          </w:p>
        </w:tc>
        <w:tc>
          <w:tcPr>
            <w:tcW w:w="567" w:type="dxa"/>
          </w:tcPr>
          <w:p w14:paraId="34AAB3C9" w14:textId="77777777" w:rsidR="0025507A" w:rsidRPr="008E5A82" w:rsidRDefault="0025507A" w:rsidP="0025507A">
            <w:pPr>
              <w:rPr>
                <w:sz w:val="18"/>
              </w:rPr>
            </w:pPr>
          </w:p>
        </w:tc>
        <w:tc>
          <w:tcPr>
            <w:tcW w:w="4568" w:type="dxa"/>
          </w:tcPr>
          <w:p w14:paraId="34AAB3CA" w14:textId="77777777" w:rsidR="0025507A" w:rsidRPr="008E5A82" w:rsidRDefault="0025507A" w:rsidP="0025507A">
            <w:pPr>
              <w:rPr>
                <w:sz w:val="18"/>
              </w:rPr>
            </w:pPr>
          </w:p>
        </w:tc>
      </w:tr>
      <w:tr w:rsidR="0025507A" w14:paraId="34AAB3D1" w14:textId="77777777" w:rsidTr="0025507A">
        <w:trPr>
          <w:cnfStyle w:val="000000100000" w:firstRow="0" w:lastRow="0" w:firstColumn="0" w:lastColumn="0" w:oddVBand="0" w:evenVBand="0" w:oddHBand="1" w:evenHBand="0" w:firstRowFirstColumn="0" w:firstRowLastColumn="0" w:lastRowFirstColumn="0" w:lastRowLastColumn="0"/>
        </w:trPr>
        <w:tc>
          <w:tcPr>
            <w:tcW w:w="3510" w:type="dxa"/>
          </w:tcPr>
          <w:p w14:paraId="34AAB3CC" w14:textId="77777777" w:rsidR="0025507A" w:rsidRPr="008E5A82" w:rsidRDefault="008E5A82" w:rsidP="0025507A">
            <w:pPr>
              <w:rPr>
                <w:sz w:val="18"/>
              </w:rPr>
            </w:pPr>
            <w:r w:rsidRPr="008E5A82">
              <w:rPr>
                <w:sz w:val="18"/>
              </w:rPr>
              <w:t>Er zijn geen scherpe randen</w:t>
            </w:r>
            <w:r w:rsidR="00260888">
              <w:rPr>
                <w:sz w:val="18"/>
              </w:rPr>
              <w:t xml:space="preserve"> aan het werkvlak.</w:t>
            </w:r>
          </w:p>
        </w:tc>
        <w:tc>
          <w:tcPr>
            <w:tcW w:w="562" w:type="dxa"/>
          </w:tcPr>
          <w:p w14:paraId="34AAB3CD" w14:textId="77777777" w:rsidR="0025507A" w:rsidRPr="008E5A82" w:rsidRDefault="0025507A" w:rsidP="0025507A">
            <w:pPr>
              <w:rPr>
                <w:sz w:val="18"/>
              </w:rPr>
            </w:pPr>
          </w:p>
        </w:tc>
        <w:tc>
          <w:tcPr>
            <w:tcW w:w="572" w:type="dxa"/>
          </w:tcPr>
          <w:p w14:paraId="34AAB3CE" w14:textId="77777777" w:rsidR="0025507A" w:rsidRPr="008E5A82" w:rsidRDefault="0025507A" w:rsidP="0025507A">
            <w:pPr>
              <w:rPr>
                <w:sz w:val="18"/>
              </w:rPr>
            </w:pPr>
          </w:p>
        </w:tc>
        <w:tc>
          <w:tcPr>
            <w:tcW w:w="567" w:type="dxa"/>
          </w:tcPr>
          <w:p w14:paraId="34AAB3CF" w14:textId="77777777" w:rsidR="0025507A" w:rsidRPr="008E5A82" w:rsidRDefault="0025507A" w:rsidP="0025507A">
            <w:pPr>
              <w:rPr>
                <w:sz w:val="18"/>
              </w:rPr>
            </w:pPr>
          </w:p>
        </w:tc>
        <w:tc>
          <w:tcPr>
            <w:tcW w:w="4568" w:type="dxa"/>
          </w:tcPr>
          <w:p w14:paraId="34AAB3D0" w14:textId="77777777" w:rsidR="0025507A" w:rsidRPr="008E5A82" w:rsidRDefault="0025507A" w:rsidP="0025507A">
            <w:pPr>
              <w:rPr>
                <w:sz w:val="18"/>
              </w:rPr>
            </w:pPr>
          </w:p>
        </w:tc>
      </w:tr>
      <w:tr w:rsidR="008E5A82" w14:paraId="34AAB3D7" w14:textId="77777777" w:rsidTr="0025507A">
        <w:trPr>
          <w:cnfStyle w:val="000000010000" w:firstRow="0" w:lastRow="0" w:firstColumn="0" w:lastColumn="0" w:oddVBand="0" w:evenVBand="0" w:oddHBand="0" w:evenHBand="1" w:firstRowFirstColumn="0" w:firstRowLastColumn="0" w:lastRowFirstColumn="0" w:lastRowLastColumn="0"/>
        </w:trPr>
        <w:tc>
          <w:tcPr>
            <w:tcW w:w="3510" w:type="dxa"/>
          </w:tcPr>
          <w:p w14:paraId="34AAB3D2" w14:textId="77777777" w:rsidR="008E5A82" w:rsidRPr="008E5A82" w:rsidRDefault="008E5A82" w:rsidP="0025507A">
            <w:pPr>
              <w:rPr>
                <w:sz w:val="18"/>
              </w:rPr>
            </w:pPr>
            <w:r w:rsidRPr="008E5A82">
              <w:rPr>
                <w:sz w:val="18"/>
              </w:rPr>
              <w:t>Er kan afgewisseld worden tussen zitten en st</w:t>
            </w:r>
            <w:r w:rsidR="00260888">
              <w:rPr>
                <w:sz w:val="18"/>
              </w:rPr>
              <w:t>aan (in rechtopstaande houding).</w:t>
            </w:r>
          </w:p>
        </w:tc>
        <w:tc>
          <w:tcPr>
            <w:tcW w:w="562" w:type="dxa"/>
          </w:tcPr>
          <w:p w14:paraId="34AAB3D3" w14:textId="77777777" w:rsidR="008E5A82" w:rsidRPr="008E5A82" w:rsidRDefault="008E5A82" w:rsidP="0025507A">
            <w:pPr>
              <w:rPr>
                <w:sz w:val="18"/>
              </w:rPr>
            </w:pPr>
          </w:p>
        </w:tc>
        <w:tc>
          <w:tcPr>
            <w:tcW w:w="572" w:type="dxa"/>
          </w:tcPr>
          <w:p w14:paraId="34AAB3D4" w14:textId="77777777" w:rsidR="008E5A82" w:rsidRPr="008E5A82" w:rsidRDefault="008E5A82" w:rsidP="0025507A">
            <w:pPr>
              <w:rPr>
                <w:sz w:val="18"/>
              </w:rPr>
            </w:pPr>
          </w:p>
        </w:tc>
        <w:tc>
          <w:tcPr>
            <w:tcW w:w="567" w:type="dxa"/>
          </w:tcPr>
          <w:p w14:paraId="34AAB3D5" w14:textId="77777777" w:rsidR="008E5A82" w:rsidRPr="008E5A82" w:rsidRDefault="008E5A82" w:rsidP="0025507A">
            <w:pPr>
              <w:rPr>
                <w:sz w:val="18"/>
              </w:rPr>
            </w:pPr>
          </w:p>
        </w:tc>
        <w:tc>
          <w:tcPr>
            <w:tcW w:w="4568" w:type="dxa"/>
          </w:tcPr>
          <w:p w14:paraId="34AAB3D6" w14:textId="77777777" w:rsidR="008E5A82" w:rsidRPr="008E5A82" w:rsidRDefault="008E5A82" w:rsidP="0025507A">
            <w:pPr>
              <w:rPr>
                <w:sz w:val="18"/>
              </w:rPr>
            </w:pPr>
          </w:p>
        </w:tc>
      </w:tr>
      <w:tr w:rsidR="008E5A82" w14:paraId="34AAB3DD" w14:textId="77777777" w:rsidTr="0025507A">
        <w:trPr>
          <w:cnfStyle w:val="000000100000" w:firstRow="0" w:lastRow="0" w:firstColumn="0" w:lastColumn="0" w:oddVBand="0" w:evenVBand="0" w:oddHBand="1" w:evenHBand="0" w:firstRowFirstColumn="0" w:firstRowLastColumn="0" w:lastRowFirstColumn="0" w:lastRowLastColumn="0"/>
        </w:trPr>
        <w:tc>
          <w:tcPr>
            <w:tcW w:w="3510" w:type="dxa"/>
          </w:tcPr>
          <w:p w14:paraId="34AAB3D8" w14:textId="77777777" w:rsidR="008E5A82" w:rsidRPr="008E5A82" w:rsidRDefault="008E5A82" w:rsidP="0025507A">
            <w:pPr>
              <w:rPr>
                <w:sz w:val="18"/>
              </w:rPr>
            </w:pPr>
            <w:r w:rsidRPr="008E5A82">
              <w:rPr>
                <w:sz w:val="18"/>
              </w:rPr>
              <w:t>De stoel</w:t>
            </w:r>
            <w:r w:rsidR="00260888">
              <w:rPr>
                <w:sz w:val="18"/>
              </w:rPr>
              <w:t xml:space="preserve"> of sta-steun is in goede staat.</w:t>
            </w:r>
          </w:p>
        </w:tc>
        <w:tc>
          <w:tcPr>
            <w:tcW w:w="562" w:type="dxa"/>
          </w:tcPr>
          <w:p w14:paraId="34AAB3D9" w14:textId="77777777" w:rsidR="008E5A82" w:rsidRPr="008E5A82" w:rsidRDefault="008E5A82" w:rsidP="0025507A">
            <w:pPr>
              <w:rPr>
                <w:sz w:val="18"/>
              </w:rPr>
            </w:pPr>
          </w:p>
        </w:tc>
        <w:tc>
          <w:tcPr>
            <w:tcW w:w="572" w:type="dxa"/>
          </w:tcPr>
          <w:p w14:paraId="34AAB3DA" w14:textId="77777777" w:rsidR="008E5A82" w:rsidRPr="008E5A82" w:rsidRDefault="008E5A82" w:rsidP="0025507A">
            <w:pPr>
              <w:rPr>
                <w:sz w:val="18"/>
              </w:rPr>
            </w:pPr>
          </w:p>
        </w:tc>
        <w:tc>
          <w:tcPr>
            <w:tcW w:w="567" w:type="dxa"/>
          </w:tcPr>
          <w:p w14:paraId="34AAB3DB" w14:textId="77777777" w:rsidR="008E5A82" w:rsidRPr="008E5A82" w:rsidRDefault="008E5A82" w:rsidP="0025507A">
            <w:pPr>
              <w:rPr>
                <w:sz w:val="18"/>
              </w:rPr>
            </w:pPr>
          </w:p>
        </w:tc>
        <w:tc>
          <w:tcPr>
            <w:tcW w:w="4568" w:type="dxa"/>
          </w:tcPr>
          <w:p w14:paraId="34AAB3DC" w14:textId="77777777" w:rsidR="008E5A82" w:rsidRPr="008E5A82" w:rsidRDefault="008E5A82" w:rsidP="0025507A">
            <w:pPr>
              <w:rPr>
                <w:sz w:val="18"/>
              </w:rPr>
            </w:pPr>
          </w:p>
        </w:tc>
      </w:tr>
      <w:tr w:rsidR="008E5A82" w14:paraId="34AAB3E3" w14:textId="77777777" w:rsidTr="0025507A">
        <w:trPr>
          <w:cnfStyle w:val="000000010000" w:firstRow="0" w:lastRow="0" w:firstColumn="0" w:lastColumn="0" w:oddVBand="0" w:evenVBand="0" w:oddHBand="0" w:evenHBand="1" w:firstRowFirstColumn="0" w:firstRowLastColumn="0" w:lastRowFirstColumn="0" w:lastRowLastColumn="0"/>
        </w:trPr>
        <w:tc>
          <w:tcPr>
            <w:tcW w:w="3510" w:type="dxa"/>
          </w:tcPr>
          <w:p w14:paraId="34AAB3DE" w14:textId="77777777" w:rsidR="008E5A82" w:rsidRPr="008E5A82" w:rsidRDefault="008E5A82" w:rsidP="0025507A">
            <w:pPr>
              <w:rPr>
                <w:sz w:val="18"/>
              </w:rPr>
            </w:pPr>
            <w:r w:rsidRPr="008E5A82">
              <w:rPr>
                <w:sz w:val="18"/>
              </w:rPr>
              <w:t>Er is een in hoogte</w:t>
            </w:r>
            <w:r w:rsidR="00260888">
              <w:rPr>
                <w:sz w:val="18"/>
              </w:rPr>
              <w:t xml:space="preserve"> regelbare voetensteun aanwezig.</w:t>
            </w:r>
          </w:p>
        </w:tc>
        <w:tc>
          <w:tcPr>
            <w:tcW w:w="562" w:type="dxa"/>
          </w:tcPr>
          <w:p w14:paraId="34AAB3DF" w14:textId="77777777" w:rsidR="008E5A82" w:rsidRPr="008E5A82" w:rsidRDefault="008E5A82" w:rsidP="0025507A">
            <w:pPr>
              <w:rPr>
                <w:sz w:val="18"/>
              </w:rPr>
            </w:pPr>
          </w:p>
        </w:tc>
        <w:tc>
          <w:tcPr>
            <w:tcW w:w="572" w:type="dxa"/>
          </w:tcPr>
          <w:p w14:paraId="34AAB3E0" w14:textId="77777777" w:rsidR="008E5A82" w:rsidRPr="008E5A82" w:rsidRDefault="008E5A82" w:rsidP="0025507A">
            <w:pPr>
              <w:rPr>
                <w:sz w:val="18"/>
              </w:rPr>
            </w:pPr>
          </w:p>
        </w:tc>
        <w:tc>
          <w:tcPr>
            <w:tcW w:w="567" w:type="dxa"/>
          </w:tcPr>
          <w:p w14:paraId="34AAB3E1" w14:textId="77777777" w:rsidR="008E5A82" w:rsidRPr="008E5A82" w:rsidRDefault="008E5A82" w:rsidP="0025507A">
            <w:pPr>
              <w:rPr>
                <w:sz w:val="18"/>
              </w:rPr>
            </w:pPr>
          </w:p>
        </w:tc>
        <w:tc>
          <w:tcPr>
            <w:tcW w:w="4568" w:type="dxa"/>
          </w:tcPr>
          <w:p w14:paraId="34AAB3E2" w14:textId="77777777" w:rsidR="008E5A82" w:rsidRPr="008E5A82" w:rsidRDefault="008E5A82" w:rsidP="0025507A">
            <w:pPr>
              <w:rPr>
                <w:sz w:val="18"/>
              </w:rPr>
            </w:pPr>
          </w:p>
        </w:tc>
      </w:tr>
      <w:tr w:rsidR="008E5A82" w14:paraId="34AAB3E9" w14:textId="77777777" w:rsidTr="0025507A">
        <w:trPr>
          <w:cnfStyle w:val="000000100000" w:firstRow="0" w:lastRow="0" w:firstColumn="0" w:lastColumn="0" w:oddVBand="0" w:evenVBand="0" w:oddHBand="1" w:evenHBand="0" w:firstRowFirstColumn="0" w:firstRowLastColumn="0" w:lastRowFirstColumn="0" w:lastRowLastColumn="0"/>
        </w:trPr>
        <w:tc>
          <w:tcPr>
            <w:tcW w:w="3510" w:type="dxa"/>
          </w:tcPr>
          <w:p w14:paraId="34AAB3E4" w14:textId="77777777" w:rsidR="008E5A82" w:rsidRPr="008E5A82" w:rsidRDefault="008E5A82" w:rsidP="0025507A">
            <w:pPr>
              <w:rPr>
                <w:sz w:val="18"/>
              </w:rPr>
            </w:pPr>
            <w:r w:rsidRPr="008E5A82">
              <w:rPr>
                <w:sz w:val="18"/>
              </w:rPr>
              <w:t xml:space="preserve">Het kassawerk wordt afgewisseld met andere </w:t>
            </w:r>
            <w:r w:rsidR="00260888">
              <w:rPr>
                <w:sz w:val="18"/>
              </w:rPr>
              <w:t>taken in de winkel.</w:t>
            </w:r>
          </w:p>
        </w:tc>
        <w:tc>
          <w:tcPr>
            <w:tcW w:w="562" w:type="dxa"/>
          </w:tcPr>
          <w:p w14:paraId="34AAB3E5" w14:textId="77777777" w:rsidR="008E5A82" w:rsidRPr="008E5A82" w:rsidRDefault="008E5A82" w:rsidP="0025507A">
            <w:pPr>
              <w:rPr>
                <w:sz w:val="18"/>
              </w:rPr>
            </w:pPr>
          </w:p>
        </w:tc>
        <w:tc>
          <w:tcPr>
            <w:tcW w:w="572" w:type="dxa"/>
          </w:tcPr>
          <w:p w14:paraId="34AAB3E6" w14:textId="77777777" w:rsidR="008E5A82" w:rsidRPr="008E5A82" w:rsidRDefault="008E5A82" w:rsidP="0025507A">
            <w:pPr>
              <w:rPr>
                <w:sz w:val="18"/>
              </w:rPr>
            </w:pPr>
          </w:p>
        </w:tc>
        <w:tc>
          <w:tcPr>
            <w:tcW w:w="567" w:type="dxa"/>
          </w:tcPr>
          <w:p w14:paraId="34AAB3E7" w14:textId="77777777" w:rsidR="008E5A82" w:rsidRPr="008E5A82" w:rsidRDefault="008E5A82" w:rsidP="0025507A">
            <w:pPr>
              <w:rPr>
                <w:sz w:val="18"/>
              </w:rPr>
            </w:pPr>
          </w:p>
        </w:tc>
        <w:tc>
          <w:tcPr>
            <w:tcW w:w="4568" w:type="dxa"/>
          </w:tcPr>
          <w:p w14:paraId="34AAB3E8" w14:textId="77777777" w:rsidR="008E5A82" w:rsidRPr="008E5A82" w:rsidRDefault="008E5A82" w:rsidP="0025507A">
            <w:pPr>
              <w:rPr>
                <w:sz w:val="18"/>
              </w:rPr>
            </w:pPr>
          </w:p>
        </w:tc>
      </w:tr>
      <w:tr w:rsidR="008E5A82" w14:paraId="34AAB3EB" w14:textId="77777777" w:rsidTr="003F099C">
        <w:trPr>
          <w:cnfStyle w:val="000000010000" w:firstRow="0" w:lastRow="0" w:firstColumn="0" w:lastColumn="0" w:oddVBand="0" w:evenVBand="0" w:oddHBand="0" w:evenHBand="1" w:firstRowFirstColumn="0" w:firstRowLastColumn="0" w:lastRowFirstColumn="0" w:lastRowLastColumn="0"/>
        </w:trPr>
        <w:tc>
          <w:tcPr>
            <w:tcW w:w="9779" w:type="dxa"/>
            <w:gridSpan w:val="5"/>
            <w:shd w:val="clear" w:color="auto" w:fill="C9AFDE" w:themeFill="accent1" w:themeFillTint="66"/>
          </w:tcPr>
          <w:p w14:paraId="34AAB3EA" w14:textId="77777777" w:rsidR="008E5A82" w:rsidRPr="008E5A82" w:rsidRDefault="008E5A82" w:rsidP="0025507A">
            <w:pPr>
              <w:rPr>
                <w:b/>
                <w:sz w:val="18"/>
              </w:rPr>
            </w:pPr>
            <w:r w:rsidRPr="008E5A82">
              <w:rPr>
                <w:b/>
                <w:sz w:val="18"/>
              </w:rPr>
              <w:lastRenderedPageBreak/>
              <w:t>Aanvullen rekken</w:t>
            </w:r>
          </w:p>
        </w:tc>
      </w:tr>
      <w:tr w:rsidR="008E5A82" w14:paraId="34AAB3F1" w14:textId="77777777" w:rsidTr="0025507A">
        <w:trPr>
          <w:cnfStyle w:val="000000100000" w:firstRow="0" w:lastRow="0" w:firstColumn="0" w:lastColumn="0" w:oddVBand="0" w:evenVBand="0" w:oddHBand="1" w:evenHBand="0" w:firstRowFirstColumn="0" w:firstRowLastColumn="0" w:lastRowFirstColumn="0" w:lastRowLastColumn="0"/>
        </w:trPr>
        <w:tc>
          <w:tcPr>
            <w:tcW w:w="3510" w:type="dxa"/>
          </w:tcPr>
          <w:p w14:paraId="34AAB3EC" w14:textId="70B2A69A" w:rsidR="008E5A82" w:rsidRPr="008E5A82" w:rsidRDefault="008E5A82" w:rsidP="0025507A">
            <w:pPr>
              <w:rPr>
                <w:sz w:val="18"/>
              </w:rPr>
            </w:pPr>
            <w:r w:rsidRPr="008E5A82">
              <w:rPr>
                <w:sz w:val="18"/>
              </w:rPr>
              <w:t>Er worden geen items get</w:t>
            </w:r>
            <w:r w:rsidR="00260888">
              <w:rPr>
                <w:sz w:val="18"/>
              </w:rPr>
              <w:t xml:space="preserve">ild die zwaarder </w:t>
            </w:r>
            <w:r w:rsidR="002246F1">
              <w:rPr>
                <w:sz w:val="18"/>
              </w:rPr>
              <w:t>dan 16kg voor vrouwen en zwaarder dan 25kg voor mannen.</w:t>
            </w:r>
          </w:p>
        </w:tc>
        <w:tc>
          <w:tcPr>
            <w:tcW w:w="562" w:type="dxa"/>
          </w:tcPr>
          <w:p w14:paraId="34AAB3ED" w14:textId="77777777" w:rsidR="008E5A82" w:rsidRPr="008E5A82" w:rsidRDefault="008E5A82" w:rsidP="0025507A">
            <w:pPr>
              <w:rPr>
                <w:sz w:val="18"/>
              </w:rPr>
            </w:pPr>
          </w:p>
        </w:tc>
        <w:tc>
          <w:tcPr>
            <w:tcW w:w="572" w:type="dxa"/>
          </w:tcPr>
          <w:p w14:paraId="34AAB3EE" w14:textId="77777777" w:rsidR="008E5A82" w:rsidRPr="008E5A82" w:rsidRDefault="008E5A82" w:rsidP="0025507A">
            <w:pPr>
              <w:rPr>
                <w:sz w:val="18"/>
              </w:rPr>
            </w:pPr>
          </w:p>
        </w:tc>
        <w:tc>
          <w:tcPr>
            <w:tcW w:w="567" w:type="dxa"/>
          </w:tcPr>
          <w:p w14:paraId="34AAB3EF" w14:textId="77777777" w:rsidR="008E5A82" w:rsidRPr="008E5A82" w:rsidRDefault="008E5A82" w:rsidP="0025507A">
            <w:pPr>
              <w:rPr>
                <w:sz w:val="18"/>
              </w:rPr>
            </w:pPr>
          </w:p>
        </w:tc>
        <w:tc>
          <w:tcPr>
            <w:tcW w:w="4568" w:type="dxa"/>
          </w:tcPr>
          <w:p w14:paraId="34AAB3F0" w14:textId="77777777" w:rsidR="008E5A82" w:rsidRPr="008E5A82" w:rsidRDefault="008E5A82" w:rsidP="0025507A">
            <w:pPr>
              <w:rPr>
                <w:sz w:val="18"/>
              </w:rPr>
            </w:pPr>
          </w:p>
        </w:tc>
      </w:tr>
      <w:tr w:rsidR="008E5A82" w14:paraId="34AAB3F8" w14:textId="77777777" w:rsidTr="0025507A">
        <w:trPr>
          <w:cnfStyle w:val="000000010000" w:firstRow="0" w:lastRow="0" w:firstColumn="0" w:lastColumn="0" w:oddVBand="0" w:evenVBand="0" w:oddHBand="0" w:evenHBand="1" w:firstRowFirstColumn="0" w:firstRowLastColumn="0" w:lastRowFirstColumn="0" w:lastRowLastColumn="0"/>
        </w:trPr>
        <w:tc>
          <w:tcPr>
            <w:tcW w:w="3510" w:type="dxa"/>
          </w:tcPr>
          <w:p w14:paraId="34AAB3F2" w14:textId="77777777" w:rsidR="008E5A82" w:rsidRPr="008E5A82" w:rsidRDefault="008E5A82" w:rsidP="0025507A">
            <w:pPr>
              <w:rPr>
                <w:sz w:val="18"/>
              </w:rPr>
            </w:pPr>
            <w:r w:rsidRPr="008E5A82">
              <w:rPr>
                <w:sz w:val="18"/>
              </w:rPr>
              <w:t>Er komen geen tilhandelingen voor die volge</w:t>
            </w:r>
            <w:r w:rsidR="00260888">
              <w:rPr>
                <w:sz w:val="18"/>
              </w:rPr>
              <w:t>nde aanbevelingen overschrijden.</w:t>
            </w:r>
          </w:p>
          <w:p w14:paraId="34AAB3F3" w14:textId="772643D1" w:rsidR="008E5A82" w:rsidRPr="008E5A82" w:rsidRDefault="00DE10AA" w:rsidP="00DE10AA">
            <w:pPr>
              <w:jc w:val="center"/>
              <w:rPr>
                <w:sz w:val="18"/>
              </w:rPr>
            </w:pPr>
            <w:r>
              <w:rPr>
                <w:noProof/>
              </w:rPr>
              <w:drawing>
                <wp:inline distT="0" distB="0" distL="0" distR="0" wp14:anchorId="12049161" wp14:editId="5449F1CE">
                  <wp:extent cx="1790700" cy="1875413"/>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92993" cy="1877814"/>
                          </a:xfrm>
                          <a:prstGeom prst="rect">
                            <a:avLst/>
                          </a:prstGeom>
                        </pic:spPr>
                      </pic:pic>
                    </a:graphicData>
                  </a:graphic>
                </wp:inline>
              </w:drawing>
            </w:r>
          </w:p>
        </w:tc>
        <w:tc>
          <w:tcPr>
            <w:tcW w:w="562" w:type="dxa"/>
          </w:tcPr>
          <w:p w14:paraId="34AAB3F4" w14:textId="77777777" w:rsidR="008E5A82" w:rsidRPr="008E5A82" w:rsidRDefault="008E5A82" w:rsidP="0025507A">
            <w:pPr>
              <w:rPr>
                <w:sz w:val="18"/>
              </w:rPr>
            </w:pPr>
          </w:p>
        </w:tc>
        <w:tc>
          <w:tcPr>
            <w:tcW w:w="572" w:type="dxa"/>
          </w:tcPr>
          <w:p w14:paraId="34AAB3F5" w14:textId="77777777" w:rsidR="008E5A82" w:rsidRPr="008E5A82" w:rsidRDefault="008E5A82" w:rsidP="0025507A">
            <w:pPr>
              <w:rPr>
                <w:sz w:val="18"/>
              </w:rPr>
            </w:pPr>
          </w:p>
        </w:tc>
        <w:tc>
          <w:tcPr>
            <w:tcW w:w="567" w:type="dxa"/>
          </w:tcPr>
          <w:p w14:paraId="34AAB3F6" w14:textId="77777777" w:rsidR="008E5A82" w:rsidRPr="008E5A82" w:rsidRDefault="008E5A82" w:rsidP="0025507A">
            <w:pPr>
              <w:rPr>
                <w:sz w:val="18"/>
              </w:rPr>
            </w:pPr>
          </w:p>
        </w:tc>
        <w:tc>
          <w:tcPr>
            <w:tcW w:w="4568" w:type="dxa"/>
          </w:tcPr>
          <w:p w14:paraId="34AAB3F7" w14:textId="77777777" w:rsidR="008E5A82" w:rsidRPr="008E5A82" w:rsidRDefault="008E5A82" w:rsidP="0025507A">
            <w:pPr>
              <w:rPr>
                <w:sz w:val="18"/>
              </w:rPr>
            </w:pPr>
          </w:p>
        </w:tc>
      </w:tr>
      <w:tr w:rsidR="008E5A82" w14:paraId="34AAB3FE" w14:textId="77777777" w:rsidTr="0025507A">
        <w:trPr>
          <w:cnfStyle w:val="000000100000" w:firstRow="0" w:lastRow="0" w:firstColumn="0" w:lastColumn="0" w:oddVBand="0" w:evenVBand="0" w:oddHBand="1" w:evenHBand="0" w:firstRowFirstColumn="0" w:firstRowLastColumn="0" w:lastRowFirstColumn="0" w:lastRowLastColumn="0"/>
        </w:trPr>
        <w:tc>
          <w:tcPr>
            <w:tcW w:w="3510" w:type="dxa"/>
          </w:tcPr>
          <w:p w14:paraId="34AAB3F9" w14:textId="77777777" w:rsidR="008E5A82" w:rsidRPr="008E5A82" w:rsidRDefault="008E5A82" w:rsidP="0025507A">
            <w:pPr>
              <w:rPr>
                <w:sz w:val="18"/>
              </w:rPr>
            </w:pPr>
            <w:r>
              <w:rPr>
                <w:sz w:val="18"/>
              </w:rPr>
              <w:t>Vooroverbuigen en gedraaide tilh</w:t>
            </w:r>
            <w:r w:rsidR="00260888">
              <w:rPr>
                <w:sz w:val="18"/>
              </w:rPr>
              <w:t>oudingen kunnen vermeden worden.</w:t>
            </w:r>
          </w:p>
        </w:tc>
        <w:tc>
          <w:tcPr>
            <w:tcW w:w="562" w:type="dxa"/>
          </w:tcPr>
          <w:p w14:paraId="34AAB3FA" w14:textId="77777777" w:rsidR="008E5A82" w:rsidRPr="008E5A82" w:rsidRDefault="008E5A82" w:rsidP="0025507A">
            <w:pPr>
              <w:rPr>
                <w:sz w:val="18"/>
              </w:rPr>
            </w:pPr>
          </w:p>
        </w:tc>
        <w:tc>
          <w:tcPr>
            <w:tcW w:w="572" w:type="dxa"/>
          </w:tcPr>
          <w:p w14:paraId="34AAB3FB" w14:textId="77777777" w:rsidR="008E5A82" w:rsidRPr="008E5A82" w:rsidRDefault="008E5A82" w:rsidP="0025507A">
            <w:pPr>
              <w:rPr>
                <w:sz w:val="18"/>
              </w:rPr>
            </w:pPr>
          </w:p>
        </w:tc>
        <w:tc>
          <w:tcPr>
            <w:tcW w:w="567" w:type="dxa"/>
          </w:tcPr>
          <w:p w14:paraId="34AAB3FC" w14:textId="77777777" w:rsidR="008E5A82" w:rsidRPr="008E5A82" w:rsidRDefault="008E5A82" w:rsidP="0025507A">
            <w:pPr>
              <w:rPr>
                <w:sz w:val="18"/>
              </w:rPr>
            </w:pPr>
          </w:p>
        </w:tc>
        <w:tc>
          <w:tcPr>
            <w:tcW w:w="4568" w:type="dxa"/>
          </w:tcPr>
          <w:p w14:paraId="34AAB3FD" w14:textId="77777777" w:rsidR="008E5A82" w:rsidRPr="008E5A82" w:rsidRDefault="008E5A82" w:rsidP="0025507A">
            <w:pPr>
              <w:rPr>
                <w:sz w:val="18"/>
              </w:rPr>
            </w:pPr>
          </w:p>
        </w:tc>
      </w:tr>
      <w:tr w:rsidR="008E5A82" w14:paraId="34AAB404" w14:textId="77777777" w:rsidTr="0025507A">
        <w:trPr>
          <w:cnfStyle w:val="000000010000" w:firstRow="0" w:lastRow="0" w:firstColumn="0" w:lastColumn="0" w:oddVBand="0" w:evenVBand="0" w:oddHBand="0" w:evenHBand="1" w:firstRowFirstColumn="0" w:firstRowLastColumn="0" w:lastRowFirstColumn="0" w:lastRowLastColumn="0"/>
        </w:trPr>
        <w:tc>
          <w:tcPr>
            <w:tcW w:w="3510" w:type="dxa"/>
          </w:tcPr>
          <w:p w14:paraId="34AAB3FF" w14:textId="77777777" w:rsidR="008E5A82" w:rsidRDefault="008E5A82" w:rsidP="0025507A">
            <w:pPr>
              <w:rPr>
                <w:sz w:val="18"/>
              </w:rPr>
            </w:pPr>
            <w:r>
              <w:rPr>
                <w:sz w:val="18"/>
              </w:rPr>
              <w:t>Voor tillen hoger dan 175 cm kan een veilige en stabi</w:t>
            </w:r>
            <w:r w:rsidR="00260888">
              <w:rPr>
                <w:sz w:val="18"/>
              </w:rPr>
              <w:t>ele trap/opstap gebruikt worden.</w:t>
            </w:r>
          </w:p>
        </w:tc>
        <w:tc>
          <w:tcPr>
            <w:tcW w:w="562" w:type="dxa"/>
          </w:tcPr>
          <w:p w14:paraId="34AAB400" w14:textId="77777777" w:rsidR="008E5A82" w:rsidRPr="008E5A82" w:rsidRDefault="008E5A82" w:rsidP="0025507A">
            <w:pPr>
              <w:rPr>
                <w:sz w:val="18"/>
              </w:rPr>
            </w:pPr>
          </w:p>
        </w:tc>
        <w:tc>
          <w:tcPr>
            <w:tcW w:w="572" w:type="dxa"/>
          </w:tcPr>
          <w:p w14:paraId="34AAB401" w14:textId="77777777" w:rsidR="008E5A82" w:rsidRPr="008E5A82" w:rsidRDefault="008E5A82" w:rsidP="0025507A">
            <w:pPr>
              <w:rPr>
                <w:sz w:val="18"/>
              </w:rPr>
            </w:pPr>
          </w:p>
        </w:tc>
        <w:tc>
          <w:tcPr>
            <w:tcW w:w="567" w:type="dxa"/>
          </w:tcPr>
          <w:p w14:paraId="34AAB402" w14:textId="77777777" w:rsidR="008E5A82" w:rsidRPr="008E5A82" w:rsidRDefault="008E5A82" w:rsidP="0025507A">
            <w:pPr>
              <w:rPr>
                <w:sz w:val="18"/>
              </w:rPr>
            </w:pPr>
          </w:p>
        </w:tc>
        <w:tc>
          <w:tcPr>
            <w:tcW w:w="4568" w:type="dxa"/>
          </w:tcPr>
          <w:p w14:paraId="34AAB403" w14:textId="77777777" w:rsidR="008E5A82" w:rsidRPr="008E5A82" w:rsidRDefault="008E5A82" w:rsidP="0025507A">
            <w:pPr>
              <w:rPr>
                <w:sz w:val="18"/>
              </w:rPr>
            </w:pPr>
          </w:p>
        </w:tc>
      </w:tr>
      <w:tr w:rsidR="008E5A82" w14:paraId="34AAB40A" w14:textId="77777777" w:rsidTr="0025507A">
        <w:trPr>
          <w:cnfStyle w:val="000000100000" w:firstRow="0" w:lastRow="0" w:firstColumn="0" w:lastColumn="0" w:oddVBand="0" w:evenVBand="0" w:oddHBand="1" w:evenHBand="0" w:firstRowFirstColumn="0" w:firstRowLastColumn="0" w:lastRowFirstColumn="0" w:lastRowLastColumn="0"/>
        </w:trPr>
        <w:tc>
          <w:tcPr>
            <w:tcW w:w="3510" w:type="dxa"/>
          </w:tcPr>
          <w:p w14:paraId="34AAB405" w14:textId="77777777" w:rsidR="008E5A82" w:rsidRDefault="008E5A82" w:rsidP="0025507A">
            <w:pPr>
              <w:rPr>
                <w:sz w:val="18"/>
              </w:rPr>
            </w:pPr>
            <w:r>
              <w:rPr>
                <w:sz w:val="18"/>
              </w:rPr>
              <w:t>Er is voldoend</w:t>
            </w:r>
            <w:r w:rsidR="00260888">
              <w:rPr>
                <w:sz w:val="18"/>
              </w:rPr>
              <w:t>e bewegingsruimte aan de rekken.</w:t>
            </w:r>
          </w:p>
        </w:tc>
        <w:tc>
          <w:tcPr>
            <w:tcW w:w="562" w:type="dxa"/>
          </w:tcPr>
          <w:p w14:paraId="34AAB406" w14:textId="77777777" w:rsidR="008E5A82" w:rsidRPr="008E5A82" w:rsidRDefault="008E5A82" w:rsidP="0025507A">
            <w:pPr>
              <w:rPr>
                <w:sz w:val="18"/>
              </w:rPr>
            </w:pPr>
          </w:p>
        </w:tc>
        <w:tc>
          <w:tcPr>
            <w:tcW w:w="572" w:type="dxa"/>
          </w:tcPr>
          <w:p w14:paraId="34AAB407" w14:textId="77777777" w:rsidR="008E5A82" w:rsidRPr="008E5A82" w:rsidRDefault="008E5A82" w:rsidP="0025507A">
            <w:pPr>
              <w:rPr>
                <w:sz w:val="18"/>
              </w:rPr>
            </w:pPr>
          </w:p>
        </w:tc>
        <w:tc>
          <w:tcPr>
            <w:tcW w:w="567" w:type="dxa"/>
          </w:tcPr>
          <w:p w14:paraId="34AAB408" w14:textId="77777777" w:rsidR="008E5A82" w:rsidRPr="008E5A82" w:rsidRDefault="008E5A82" w:rsidP="0025507A">
            <w:pPr>
              <w:rPr>
                <w:sz w:val="18"/>
              </w:rPr>
            </w:pPr>
          </w:p>
        </w:tc>
        <w:tc>
          <w:tcPr>
            <w:tcW w:w="4568" w:type="dxa"/>
          </w:tcPr>
          <w:p w14:paraId="34AAB409" w14:textId="77777777" w:rsidR="008E5A82" w:rsidRPr="008E5A82" w:rsidRDefault="008E5A82" w:rsidP="0025507A">
            <w:pPr>
              <w:rPr>
                <w:sz w:val="18"/>
              </w:rPr>
            </w:pPr>
          </w:p>
        </w:tc>
      </w:tr>
      <w:tr w:rsidR="008E5A82" w14:paraId="34AAB410" w14:textId="77777777" w:rsidTr="0025507A">
        <w:trPr>
          <w:cnfStyle w:val="000000010000" w:firstRow="0" w:lastRow="0" w:firstColumn="0" w:lastColumn="0" w:oddVBand="0" w:evenVBand="0" w:oddHBand="0" w:evenHBand="1" w:firstRowFirstColumn="0" w:firstRowLastColumn="0" w:lastRowFirstColumn="0" w:lastRowLastColumn="0"/>
        </w:trPr>
        <w:tc>
          <w:tcPr>
            <w:tcW w:w="3510" w:type="dxa"/>
          </w:tcPr>
          <w:p w14:paraId="34AAB40B" w14:textId="77777777" w:rsidR="008E5A82" w:rsidRDefault="008E5A82" w:rsidP="008E5A82">
            <w:pPr>
              <w:rPr>
                <w:sz w:val="18"/>
              </w:rPr>
            </w:pPr>
            <w:r>
              <w:rPr>
                <w:sz w:val="18"/>
              </w:rPr>
              <w:t>Voor het vullen van rekken op grondniveau</w:t>
            </w:r>
            <w:r w:rsidR="00260888">
              <w:rPr>
                <w:sz w:val="18"/>
              </w:rPr>
              <w:t xml:space="preserve"> is kniebescherming voorhanden.</w:t>
            </w:r>
          </w:p>
        </w:tc>
        <w:tc>
          <w:tcPr>
            <w:tcW w:w="562" w:type="dxa"/>
          </w:tcPr>
          <w:p w14:paraId="34AAB40C" w14:textId="77777777" w:rsidR="008E5A82" w:rsidRPr="008E5A82" w:rsidRDefault="008E5A82" w:rsidP="0025507A">
            <w:pPr>
              <w:rPr>
                <w:sz w:val="18"/>
              </w:rPr>
            </w:pPr>
          </w:p>
        </w:tc>
        <w:tc>
          <w:tcPr>
            <w:tcW w:w="572" w:type="dxa"/>
          </w:tcPr>
          <w:p w14:paraId="34AAB40D" w14:textId="77777777" w:rsidR="008E5A82" w:rsidRPr="008E5A82" w:rsidRDefault="008E5A82" w:rsidP="0025507A">
            <w:pPr>
              <w:rPr>
                <w:sz w:val="18"/>
              </w:rPr>
            </w:pPr>
          </w:p>
        </w:tc>
        <w:tc>
          <w:tcPr>
            <w:tcW w:w="567" w:type="dxa"/>
          </w:tcPr>
          <w:p w14:paraId="34AAB40E" w14:textId="77777777" w:rsidR="008E5A82" w:rsidRPr="008E5A82" w:rsidRDefault="008E5A82" w:rsidP="0025507A">
            <w:pPr>
              <w:rPr>
                <w:sz w:val="18"/>
              </w:rPr>
            </w:pPr>
          </w:p>
        </w:tc>
        <w:tc>
          <w:tcPr>
            <w:tcW w:w="4568" w:type="dxa"/>
          </w:tcPr>
          <w:p w14:paraId="34AAB40F" w14:textId="77777777" w:rsidR="008E5A82" w:rsidRPr="008E5A82" w:rsidRDefault="008E5A82" w:rsidP="0025507A">
            <w:pPr>
              <w:rPr>
                <w:sz w:val="18"/>
              </w:rPr>
            </w:pPr>
          </w:p>
        </w:tc>
      </w:tr>
      <w:tr w:rsidR="008E5A82" w14:paraId="34AAB416" w14:textId="77777777" w:rsidTr="0025507A">
        <w:trPr>
          <w:cnfStyle w:val="000000100000" w:firstRow="0" w:lastRow="0" w:firstColumn="0" w:lastColumn="0" w:oddVBand="0" w:evenVBand="0" w:oddHBand="1" w:evenHBand="0" w:firstRowFirstColumn="0" w:firstRowLastColumn="0" w:lastRowFirstColumn="0" w:lastRowLastColumn="0"/>
        </w:trPr>
        <w:tc>
          <w:tcPr>
            <w:tcW w:w="3510" w:type="dxa"/>
          </w:tcPr>
          <w:p w14:paraId="34AAB411" w14:textId="77777777" w:rsidR="008E5A82" w:rsidRDefault="008E5A82" w:rsidP="008E5A82">
            <w:pPr>
              <w:rPr>
                <w:sz w:val="18"/>
              </w:rPr>
            </w:pPr>
            <w:r>
              <w:rPr>
                <w:sz w:val="18"/>
              </w:rPr>
              <w:t xml:space="preserve">Lege palletten worden niet </w:t>
            </w:r>
            <w:r w:rsidR="00260888">
              <w:rPr>
                <w:sz w:val="18"/>
              </w:rPr>
              <w:t>manueel getild.</w:t>
            </w:r>
          </w:p>
        </w:tc>
        <w:tc>
          <w:tcPr>
            <w:tcW w:w="562" w:type="dxa"/>
          </w:tcPr>
          <w:p w14:paraId="34AAB412" w14:textId="77777777" w:rsidR="008E5A82" w:rsidRPr="008E5A82" w:rsidRDefault="008E5A82" w:rsidP="0025507A">
            <w:pPr>
              <w:rPr>
                <w:sz w:val="18"/>
              </w:rPr>
            </w:pPr>
          </w:p>
        </w:tc>
        <w:tc>
          <w:tcPr>
            <w:tcW w:w="572" w:type="dxa"/>
          </w:tcPr>
          <w:p w14:paraId="34AAB413" w14:textId="77777777" w:rsidR="008E5A82" w:rsidRPr="008E5A82" w:rsidRDefault="008E5A82" w:rsidP="0025507A">
            <w:pPr>
              <w:rPr>
                <w:sz w:val="18"/>
              </w:rPr>
            </w:pPr>
          </w:p>
        </w:tc>
        <w:tc>
          <w:tcPr>
            <w:tcW w:w="567" w:type="dxa"/>
          </w:tcPr>
          <w:p w14:paraId="34AAB414" w14:textId="77777777" w:rsidR="008E5A82" w:rsidRPr="008E5A82" w:rsidRDefault="008E5A82" w:rsidP="0025507A">
            <w:pPr>
              <w:rPr>
                <w:sz w:val="18"/>
              </w:rPr>
            </w:pPr>
          </w:p>
        </w:tc>
        <w:tc>
          <w:tcPr>
            <w:tcW w:w="4568" w:type="dxa"/>
          </w:tcPr>
          <w:p w14:paraId="34AAB415" w14:textId="77777777" w:rsidR="008E5A82" w:rsidRPr="008E5A82" w:rsidRDefault="008E5A82" w:rsidP="0025507A">
            <w:pPr>
              <w:rPr>
                <w:sz w:val="18"/>
              </w:rPr>
            </w:pPr>
          </w:p>
        </w:tc>
      </w:tr>
      <w:tr w:rsidR="008E5A82" w14:paraId="34AAB41C" w14:textId="77777777" w:rsidTr="0025507A">
        <w:trPr>
          <w:cnfStyle w:val="000000010000" w:firstRow="0" w:lastRow="0" w:firstColumn="0" w:lastColumn="0" w:oddVBand="0" w:evenVBand="0" w:oddHBand="0" w:evenHBand="1" w:firstRowFirstColumn="0" w:firstRowLastColumn="0" w:lastRowFirstColumn="0" w:lastRowLastColumn="0"/>
        </w:trPr>
        <w:tc>
          <w:tcPr>
            <w:tcW w:w="3510" w:type="dxa"/>
          </w:tcPr>
          <w:p w14:paraId="34AAB417" w14:textId="77777777" w:rsidR="008E5A82" w:rsidRDefault="008E5A82" w:rsidP="008E5A82">
            <w:pPr>
              <w:rPr>
                <w:sz w:val="18"/>
              </w:rPr>
            </w:pPr>
            <w:r>
              <w:rPr>
                <w:sz w:val="18"/>
              </w:rPr>
              <w:t xml:space="preserve">Er wordt minder dan 10 keer een kar/transpallet/… van minder dan 100 kg </w:t>
            </w:r>
            <w:r w:rsidR="00AA030F">
              <w:rPr>
                <w:sz w:val="18"/>
              </w:rPr>
              <w:t>v</w:t>
            </w:r>
            <w:r w:rsidR="00260888">
              <w:rPr>
                <w:sz w:val="18"/>
              </w:rPr>
              <w:t>erplaatst door trekken en duwen.</w:t>
            </w:r>
          </w:p>
        </w:tc>
        <w:tc>
          <w:tcPr>
            <w:tcW w:w="562" w:type="dxa"/>
          </w:tcPr>
          <w:p w14:paraId="34AAB418" w14:textId="77777777" w:rsidR="008E5A82" w:rsidRPr="008E5A82" w:rsidRDefault="008E5A82" w:rsidP="0025507A">
            <w:pPr>
              <w:rPr>
                <w:sz w:val="18"/>
              </w:rPr>
            </w:pPr>
          </w:p>
        </w:tc>
        <w:tc>
          <w:tcPr>
            <w:tcW w:w="572" w:type="dxa"/>
          </w:tcPr>
          <w:p w14:paraId="34AAB419" w14:textId="77777777" w:rsidR="008E5A82" w:rsidRPr="008E5A82" w:rsidRDefault="008E5A82" w:rsidP="0025507A">
            <w:pPr>
              <w:rPr>
                <w:sz w:val="18"/>
              </w:rPr>
            </w:pPr>
          </w:p>
        </w:tc>
        <w:tc>
          <w:tcPr>
            <w:tcW w:w="567" w:type="dxa"/>
          </w:tcPr>
          <w:p w14:paraId="34AAB41A" w14:textId="77777777" w:rsidR="008E5A82" w:rsidRPr="008E5A82" w:rsidRDefault="008E5A82" w:rsidP="0025507A">
            <w:pPr>
              <w:rPr>
                <w:sz w:val="18"/>
              </w:rPr>
            </w:pPr>
          </w:p>
        </w:tc>
        <w:tc>
          <w:tcPr>
            <w:tcW w:w="4568" w:type="dxa"/>
          </w:tcPr>
          <w:p w14:paraId="34AAB41B" w14:textId="77777777" w:rsidR="008E5A82" w:rsidRPr="008E5A82" w:rsidRDefault="008E5A82" w:rsidP="0025507A">
            <w:pPr>
              <w:rPr>
                <w:sz w:val="18"/>
              </w:rPr>
            </w:pPr>
          </w:p>
        </w:tc>
      </w:tr>
    </w:tbl>
    <w:p w14:paraId="34AAB41D" w14:textId="77777777" w:rsidR="0025507A" w:rsidRDefault="0025507A" w:rsidP="0025507A"/>
    <w:p w14:paraId="34AAB41E" w14:textId="77777777" w:rsidR="00AA030F" w:rsidRDefault="00AA030F">
      <w:pPr>
        <w:spacing w:after="0" w:line="220" w:lineRule="exact"/>
      </w:pPr>
      <w:r>
        <w:br w:type="page"/>
      </w:r>
    </w:p>
    <w:p w14:paraId="34AAB41F" w14:textId="77777777" w:rsidR="00C3370B" w:rsidRDefault="00C3370B" w:rsidP="00C3370B">
      <w:pPr>
        <w:pStyle w:val="Titel2"/>
      </w:pPr>
      <w:r>
        <w:lastRenderedPageBreak/>
        <w:t xml:space="preserve">Opvolging </w:t>
      </w:r>
    </w:p>
    <w:tbl>
      <w:tblPr>
        <w:tblStyle w:val="Linksuitgelijnd"/>
        <w:tblW w:w="0" w:type="auto"/>
        <w:tblLook w:val="04A0" w:firstRow="1" w:lastRow="0" w:firstColumn="1" w:lastColumn="0" w:noHBand="0" w:noVBand="1"/>
      </w:tblPr>
      <w:tblGrid>
        <w:gridCol w:w="4889"/>
        <w:gridCol w:w="4890"/>
      </w:tblGrid>
      <w:tr w:rsidR="00AA030F" w14:paraId="34AAB422" w14:textId="77777777" w:rsidTr="00AA030F">
        <w:trPr>
          <w:cnfStyle w:val="100000000000" w:firstRow="1" w:lastRow="0" w:firstColumn="0" w:lastColumn="0" w:oddVBand="0" w:evenVBand="0" w:oddHBand="0" w:evenHBand="0" w:firstRowFirstColumn="0" w:firstRowLastColumn="0" w:lastRowFirstColumn="0" w:lastRowLastColumn="0"/>
        </w:trPr>
        <w:tc>
          <w:tcPr>
            <w:tcW w:w="4889" w:type="dxa"/>
          </w:tcPr>
          <w:p w14:paraId="34AAB420" w14:textId="77777777" w:rsidR="00AA030F" w:rsidRDefault="00AA030F" w:rsidP="0025507A"/>
        </w:tc>
        <w:tc>
          <w:tcPr>
            <w:tcW w:w="4890" w:type="dxa"/>
          </w:tcPr>
          <w:p w14:paraId="34AAB421" w14:textId="77777777" w:rsidR="00AA030F" w:rsidRDefault="00AA030F" w:rsidP="0025507A">
            <w:r>
              <w:t>Toelichting - aanbevelingen</w:t>
            </w:r>
          </w:p>
        </w:tc>
      </w:tr>
      <w:tr w:rsidR="00AA030F" w14:paraId="34AAB425" w14:textId="77777777" w:rsidTr="00AA030F">
        <w:trPr>
          <w:cnfStyle w:val="000000100000" w:firstRow="0" w:lastRow="0" w:firstColumn="0" w:lastColumn="0" w:oddVBand="0" w:evenVBand="0" w:oddHBand="1" w:evenHBand="0" w:firstRowFirstColumn="0" w:firstRowLastColumn="0" w:lastRowFirstColumn="0" w:lastRowLastColumn="0"/>
        </w:trPr>
        <w:tc>
          <w:tcPr>
            <w:tcW w:w="4889" w:type="dxa"/>
          </w:tcPr>
          <w:p w14:paraId="34AAB423" w14:textId="77777777" w:rsidR="00AA030F" w:rsidRPr="00EC7EEC" w:rsidRDefault="00AA030F" w:rsidP="0025507A">
            <w:pPr>
              <w:rPr>
                <w:sz w:val="18"/>
                <w:szCs w:val="18"/>
              </w:rPr>
            </w:pPr>
            <w:r w:rsidRPr="00EC7EEC">
              <w:rPr>
                <w:sz w:val="18"/>
                <w:szCs w:val="18"/>
              </w:rPr>
              <w:t>Welke acties heeft de werkgever genomen om te voorkomen dat er lasten manueel getild moeten worden?</w:t>
            </w:r>
          </w:p>
        </w:tc>
        <w:tc>
          <w:tcPr>
            <w:tcW w:w="4890" w:type="dxa"/>
          </w:tcPr>
          <w:p w14:paraId="34AAB424" w14:textId="77777777" w:rsidR="00AA030F" w:rsidRPr="00EC7EEC" w:rsidRDefault="00685687" w:rsidP="00685687">
            <w:pPr>
              <w:pStyle w:val="StandaardGrijs"/>
              <w:ind w:left="0"/>
              <w:rPr>
                <w:sz w:val="18"/>
                <w:szCs w:val="18"/>
                <w:lang w:val="nl-BE"/>
              </w:rPr>
            </w:pPr>
            <w:r w:rsidRPr="00EC7EEC">
              <w:rPr>
                <w:sz w:val="18"/>
                <w:szCs w:val="18"/>
                <w:lang w:val="nl-BE"/>
              </w:rPr>
              <w:t>Zet hierbij de positieve punten in de verf.</w:t>
            </w:r>
          </w:p>
        </w:tc>
      </w:tr>
      <w:tr w:rsidR="00AA030F" w14:paraId="34AAB428" w14:textId="77777777" w:rsidTr="00AA030F">
        <w:trPr>
          <w:cnfStyle w:val="000000010000" w:firstRow="0" w:lastRow="0" w:firstColumn="0" w:lastColumn="0" w:oddVBand="0" w:evenVBand="0" w:oddHBand="0" w:evenHBand="1" w:firstRowFirstColumn="0" w:firstRowLastColumn="0" w:lastRowFirstColumn="0" w:lastRowLastColumn="0"/>
        </w:trPr>
        <w:tc>
          <w:tcPr>
            <w:tcW w:w="4889" w:type="dxa"/>
          </w:tcPr>
          <w:p w14:paraId="34AAB426" w14:textId="77777777" w:rsidR="00AA030F" w:rsidRPr="00EC7EEC" w:rsidRDefault="00AA030F" w:rsidP="0025507A">
            <w:pPr>
              <w:rPr>
                <w:sz w:val="18"/>
                <w:szCs w:val="18"/>
              </w:rPr>
            </w:pPr>
            <w:r w:rsidRPr="00EC7EEC">
              <w:rPr>
                <w:sz w:val="18"/>
                <w:szCs w:val="18"/>
              </w:rPr>
              <w:t>Is er een specifieke oplossingsgerichte risicobeoordeling, niet ouder dan vijf jaar?</w:t>
            </w:r>
          </w:p>
        </w:tc>
        <w:tc>
          <w:tcPr>
            <w:tcW w:w="4890" w:type="dxa"/>
          </w:tcPr>
          <w:p w14:paraId="34AAB427" w14:textId="77777777" w:rsidR="00AA030F" w:rsidRPr="00EC7EEC" w:rsidRDefault="00C3370B" w:rsidP="0025507A">
            <w:pPr>
              <w:rPr>
                <w:sz w:val="18"/>
                <w:szCs w:val="18"/>
              </w:rPr>
            </w:pPr>
            <w:r w:rsidRPr="0007700A">
              <w:rPr>
                <w:sz w:val="18"/>
              </w:rPr>
              <w:t xml:space="preserve">Aan de hand van deze checklijst werd een eerste risicoscreening uitgevoerd. </w:t>
            </w:r>
            <w:r w:rsidR="00685687" w:rsidRPr="00EC7EEC">
              <w:rPr>
                <w:sz w:val="18"/>
                <w:szCs w:val="18"/>
              </w:rPr>
              <w:t xml:space="preserve">Het is aanbevolen om een specifieke risicoanalyse ergonomie uit te voeren, minimaal een analyse van de knelpunten die naar voor kwamen uit deze checklijst. Hiervoor kan u beroep doen op Liantis of kan u zelf aan de slag gaan met </w:t>
            </w:r>
            <w:hyperlink r:id="rId9" w:history="1">
              <w:proofErr w:type="spellStart"/>
              <w:r w:rsidR="00685687" w:rsidRPr="00EC7EEC">
                <w:rPr>
                  <w:rStyle w:val="Hyperlink"/>
                  <w:sz w:val="18"/>
                  <w:szCs w:val="18"/>
                </w:rPr>
                <w:t>Fifarim</w:t>
              </w:r>
              <w:proofErr w:type="spellEnd"/>
            </w:hyperlink>
            <w:r w:rsidR="00685687" w:rsidRPr="00EC7EEC">
              <w:rPr>
                <w:sz w:val="18"/>
                <w:szCs w:val="18"/>
              </w:rPr>
              <w:t>.</w:t>
            </w:r>
          </w:p>
        </w:tc>
      </w:tr>
      <w:tr w:rsidR="00AA030F" w14:paraId="34AAB42B" w14:textId="77777777" w:rsidTr="00AA030F">
        <w:trPr>
          <w:cnfStyle w:val="000000100000" w:firstRow="0" w:lastRow="0" w:firstColumn="0" w:lastColumn="0" w:oddVBand="0" w:evenVBand="0" w:oddHBand="1" w:evenHBand="0" w:firstRowFirstColumn="0" w:firstRowLastColumn="0" w:lastRowFirstColumn="0" w:lastRowLastColumn="0"/>
        </w:trPr>
        <w:tc>
          <w:tcPr>
            <w:tcW w:w="4889" w:type="dxa"/>
          </w:tcPr>
          <w:p w14:paraId="34AAB429" w14:textId="77777777" w:rsidR="00AA030F" w:rsidRPr="00EC7EEC" w:rsidRDefault="00AA030F" w:rsidP="0025507A">
            <w:pPr>
              <w:rPr>
                <w:sz w:val="18"/>
                <w:szCs w:val="18"/>
              </w:rPr>
            </w:pPr>
            <w:r w:rsidRPr="00EC7EEC">
              <w:rPr>
                <w:sz w:val="18"/>
                <w:szCs w:val="18"/>
              </w:rPr>
              <w:t xml:space="preserve">Welke maatregelen zijn er genomen of opgenomen in het globaal preventieplan (GPP) en het jaaractieplan (JAP) op basis van </w:t>
            </w:r>
            <w:r w:rsidR="00685687" w:rsidRPr="00EC7EEC">
              <w:rPr>
                <w:sz w:val="18"/>
                <w:szCs w:val="18"/>
              </w:rPr>
              <w:t>de specifieke oplossingsgerichte risicobeoordeling?</w:t>
            </w:r>
          </w:p>
        </w:tc>
        <w:tc>
          <w:tcPr>
            <w:tcW w:w="4890" w:type="dxa"/>
          </w:tcPr>
          <w:p w14:paraId="34AAB42A" w14:textId="77777777" w:rsidR="00AA030F" w:rsidRPr="00EC7EEC" w:rsidRDefault="00EC7EEC" w:rsidP="00C3370B">
            <w:pPr>
              <w:rPr>
                <w:sz w:val="18"/>
                <w:szCs w:val="18"/>
              </w:rPr>
            </w:pPr>
            <w:r w:rsidRPr="00EC7EEC">
              <w:rPr>
                <w:sz w:val="18"/>
                <w:szCs w:val="18"/>
              </w:rPr>
              <w:t>Het is sterk aanbevolen de knelpunten uit deze screening en de verdere risicoanalyse op te volgen via het GPP en het JAP.</w:t>
            </w:r>
          </w:p>
        </w:tc>
      </w:tr>
    </w:tbl>
    <w:p w14:paraId="34AAB42C" w14:textId="77777777" w:rsidR="00AA030F" w:rsidRDefault="00AA030F" w:rsidP="0025507A"/>
    <w:p w14:paraId="34AAB42D" w14:textId="77777777" w:rsidR="00EC7EEC" w:rsidRPr="00B90913" w:rsidRDefault="00EC7EEC" w:rsidP="00EC7EEC">
      <w:pPr>
        <w:spacing w:after="0"/>
        <w:rPr>
          <w:i/>
          <w:iCs/>
          <w:color w:val="262626"/>
          <w:sz w:val="16"/>
          <w:szCs w:val="16"/>
        </w:rPr>
      </w:pPr>
      <w:r w:rsidRPr="00B90913">
        <w:rPr>
          <w:i/>
          <w:iCs/>
          <w:color w:val="262626"/>
          <w:sz w:val="16"/>
          <w:szCs w:val="16"/>
        </w:rPr>
        <w:t>Copyright Liantis externe dienst voor preventie en bescherming vzw, 2018</w:t>
      </w:r>
    </w:p>
    <w:p w14:paraId="34AAB42E" w14:textId="77777777" w:rsidR="00EC7EEC" w:rsidRDefault="00EC7EEC" w:rsidP="00EC7EEC">
      <w:pPr>
        <w:spacing w:after="0"/>
        <w:rPr>
          <w:i/>
          <w:iCs/>
          <w:sz w:val="16"/>
          <w:szCs w:val="16"/>
        </w:rPr>
      </w:pPr>
      <w:r w:rsidRPr="00B90913">
        <w:rPr>
          <w:i/>
          <w:iCs/>
          <w:sz w:val="16"/>
          <w:szCs w:val="16"/>
        </w:rPr>
        <w:t>Liantis streeft ernaar advies te verlenen op een zorgvuldige manier, gebaseerd op de huidig beschikbare informatie. Gezien de snelle evolutie van de informatie is Liantis niet verantwoordelijk voor onvolledige of interpreteerbare gegevens en documenten, en kan dan ook niet aansprakelijk gesteld worden voor enige vermeende schade ingevolge het gebruik van de informatie. Niettemin stelt Liantis alles in het werk om de informatie die ze ter beschikking stelt zo goed en zo snel mogelijk bij te werken. Indien bepaalde informatie niet correct is, gelieve Liantis zo snel mogelijk te verwittigen. In dit geval stelt Liantis alles in het werk om dit zo snel mogelijk recht te zetten.</w:t>
      </w:r>
    </w:p>
    <w:p w14:paraId="34AAB42F" w14:textId="77777777" w:rsidR="00EC7EEC" w:rsidRPr="0025507A" w:rsidRDefault="00EC7EEC" w:rsidP="0025507A"/>
    <w:sectPr w:rsidR="00EC7EEC" w:rsidRPr="0025507A" w:rsidSect="004858E0">
      <w:headerReference w:type="even" r:id="rId10"/>
      <w:headerReference w:type="default" r:id="rId11"/>
      <w:footerReference w:type="even" r:id="rId12"/>
      <w:footerReference w:type="default" r:id="rId13"/>
      <w:pgSz w:w="11901" w:h="16817"/>
      <w:pgMar w:top="2410" w:right="1128" w:bottom="1985" w:left="1134" w:header="1135" w:footer="10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4AB62" w14:textId="77777777" w:rsidR="003B7E88" w:rsidRDefault="003B7E88" w:rsidP="001417E4">
      <w:r>
        <w:separator/>
      </w:r>
    </w:p>
    <w:p w14:paraId="5A5F8992" w14:textId="77777777" w:rsidR="003B7E88" w:rsidRDefault="003B7E88"/>
    <w:p w14:paraId="1E2D7E02" w14:textId="77777777" w:rsidR="003B7E88" w:rsidRDefault="003B7E88"/>
    <w:p w14:paraId="5247CFA4" w14:textId="77777777" w:rsidR="003B7E88" w:rsidRDefault="003B7E88"/>
  </w:endnote>
  <w:endnote w:type="continuationSeparator" w:id="0">
    <w:p w14:paraId="18F7ADEE" w14:textId="77777777" w:rsidR="003B7E88" w:rsidRDefault="003B7E88" w:rsidP="001417E4">
      <w:r>
        <w:continuationSeparator/>
      </w:r>
    </w:p>
    <w:p w14:paraId="70D83429" w14:textId="77777777" w:rsidR="003B7E88" w:rsidRDefault="003B7E88"/>
    <w:p w14:paraId="31560BA5" w14:textId="77777777" w:rsidR="003B7E88" w:rsidRDefault="003B7E88"/>
    <w:p w14:paraId="4D09916E" w14:textId="77777777" w:rsidR="003B7E88" w:rsidRDefault="003B7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AB445" w14:textId="77777777" w:rsidR="007F22E5" w:rsidRDefault="007F22E5" w:rsidP="00275F8F">
    <w:pPr>
      <w:pStyle w:val="Voettekst"/>
    </w:pPr>
    <w:r>
      <w:fldChar w:fldCharType="begin"/>
    </w:r>
    <w:r>
      <w:instrText xml:space="preserve">PAGE  </w:instrText>
    </w:r>
    <w:r>
      <w:fldChar w:fldCharType="separate"/>
    </w:r>
    <w:r w:rsidR="00CE5E3B">
      <w:rPr>
        <w:noProof/>
      </w:rPr>
      <w:t>1</w:t>
    </w:r>
    <w:r>
      <w:fldChar w:fldCharType="end"/>
    </w:r>
  </w:p>
  <w:p w14:paraId="34AAB446" w14:textId="77777777" w:rsidR="007F22E5" w:rsidRDefault="007F22E5" w:rsidP="00275F8F">
    <w:pPr>
      <w:pStyle w:val="Voettekst"/>
    </w:pPr>
  </w:p>
  <w:p w14:paraId="34AAB447" w14:textId="77777777" w:rsidR="007F22E5" w:rsidRDefault="007F22E5"/>
  <w:p w14:paraId="34AAB448" w14:textId="77777777" w:rsidR="007F22E5" w:rsidRDefault="007F22E5"/>
  <w:p w14:paraId="34AAB449" w14:textId="77777777" w:rsidR="007F22E5" w:rsidRDefault="007F22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AB44A" w14:textId="77777777" w:rsidR="007F22E5" w:rsidRPr="00C057C4" w:rsidRDefault="00031D68" w:rsidP="00275F8F">
    <w:pPr>
      <w:pStyle w:val="Voettekst"/>
    </w:pPr>
    <w:r w:rsidRPr="002765C1">
      <w:rPr>
        <w:rStyle w:val="FooterChar"/>
        <w:b/>
      </w:rPr>
      <w:t>Liantis</w:t>
    </w:r>
    <w:r w:rsidR="007F22E5" w:rsidRPr="002765C1">
      <w:rPr>
        <w:rStyle w:val="FooterChar"/>
      </w:rPr>
      <w:t xml:space="preserve"> </w:t>
    </w:r>
    <w:r w:rsidR="007F22E5" w:rsidRPr="00275F8F">
      <w:rPr>
        <w:rStyle w:val="VoettekstChar"/>
      </w:rPr>
      <w:t>externe dienst voor</w:t>
    </w:r>
    <w:r w:rsidR="007F22E5" w:rsidRPr="002765C1">
      <w:rPr>
        <w:rStyle w:val="FooterChar"/>
      </w:rPr>
      <w:t xml:space="preserve"> preventie en bescherming vzw</w:t>
    </w:r>
    <w:r w:rsidR="007F22E5" w:rsidRPr="00C057C4">
      <w:tab/>
    </w:r>
    <w:r w:rsidR="007F22E5" w:rsidRPr="002765C1">
      <w:rPr>
        <w:rStyle w:val="PaginanrChar"/>
      </w:rPr>
      <w:fldChar w:fldCharType="begin"/>
    </w:r>
    <w:r w:rsidR="007F22E5" w:rsidRPr="002765C1">
      <w:rPr>
        <w:rStyle w:val="PaginanrChar"/>
      </w:rPr>
      <w:instrText xml:space="preserve"> PAGE </w:instrText>
    </w:r>
    <w:r w:rsidR="007F22E5" w:rsidRPr="002765C1">
      <w:rPr>
        <w:rStyle w:val="PaginanrChar"/>
      </w:rPr>
      <w:fldChar w:fldCharType="separate"/>
    </w:r>
    <w:r w:rsidR="00084C9D">
      <w:rPr>
        <w:rStyle w:val="PaginanrChar"/>
        <w:noProof/>
      </w:rPr>
      <w:t>1</w:t>
    </w:r>
    <w:r w:rsidR="007F22E5" w:rsidRPr="002765C1">
      <w:rPr>
        <w:rStyle w:val="PaginanrChar"/>
      </w:rPr>
      <w:fldChar w:fldCharType="end"/>
    </w:r>
    <w:r w:rsidR="007F22E5" w:rsidRPr="002765C1">
      <w:rPr>
        <w:rStyle w:val="PaginanrChar"/>
      </w:rPr>
      <w:t xml:space="preserve"> / </w:t>
    </w:r>
    <w:r w:rsidR="007F22E5" w:rsidRPr="002765C1">
      <w:rPr>
        <w:rStyle w:val="PaginanrChar"/>
      </w:rPr>
      <w:fldChar w:fldCharType="begin"/>
    </w:r>
    <w:r w:rsidR="007F22E5" w:rsidRPr="002765C1">
      <w:rPr>
        <w:rStyle w:val="PaginanrChar"/>
      </w:rPr>
      <w:instrText xml:space="preserve"> NUMPAGES </w:instrText>
    </w:r>
    <w:r w:rsidR="007F22E5" w:rsidRPr="002765C1">
      <w:rPr>
        <w:rStyle w:val="PaginanrChar"/>
      </w:rPr>
      <w:fldChar w:fldCharType="separate"/>
    </w:r>
    <w:r w:rsidR="00084C9D">
      <w:rPr>
        <w:rStyle w:val="PaginanrChar"/>
        <w:noProof/>
      </w:rPr>
      <w:t>3</w:t>
    </w:r>
    <w:r w:rsidR="007F22E5" w:rsidRPr="002765C1">
      <w:rPr>
        <w:rStyle w:val="PaginanrChar"/>
      </w:rPr>
      <w:fldChar w:fldCharType="end"/>
    </w:r>
  </w:p>
  <w:p w14:paraId="34AAB44B" w14:textId="77777777" w:rsidR="00AE267E" w:rsidRPr="00AC09FB" w:rsidRDefault="00AE267E" w:rsidP="00AE267E">
    <w:pPr>
      <w:pStyle w:val="Voettekst"/>
    </w:pPr>
    <w:r w:rsidRPr="00AC09FB">
      <w:t>Willebroekkaai 37, 1000 Brussel  •  KBO-nr. 0409.862.018, RPR Brussel</w:t>
    </w:r>
  </w:p>
  <w:p w14:paraId="34AAB44C" w14:textId="21014DCA" w:rsidR="007F22E5" w:rsidRPr="00AC09FB" w:rsidRDefault="00031D68" w:rsidP="00275F8F">
    <w:pPr>
      <w:pStyle w:val="Voettekst"/>
    </w:pPr>
    <w:r>
      <w:t>info@liantis</w:t>
    </w:r>
    <w:r w:rsidR="007F22E5" w:rsidRPr="00AC09FB">
      <w:t xml:space="preserve">.be  •  </w:t>
    </w:r>
    <w:r>
      <w:t>liantis</w:t>
    </w:r>
    <w:r w:rsidR="007F22E5" w:rsidRPr="00AC09FB">
      <w:t>.be</w:t>
    </w:r>
    <w:r w:rsidR="00564646">
      <w:tab/>
      <w:t>IV2002</w:t>
    </w:r>
    <w:r w:rsidR="00084C9D">
      <w:t>N</w:t>
    </w:r>
    <w:r w:rsidR="00564646">
      <w:t>/20</w:t>
    </w:r>
    <w:r w:rsidR="0015694F">
      <w:t>2104</w:t>
    </w:r>
    <w:r w:rsidR="00564646">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15E60" w14:textId="77777777" w:rsidR="003B7E88" w:rsidRDefault="003B7E88" w:rsidP="001417E4">
      <w:r>
        <w:separator/>
      </w:r>
    </w:p>
  </w:footnote>
  <w:footnote w:type="continuationSeparator" w:id="0">
    <w:p w14:paraId="24A3CDE2" w14:textId="77777777" w:rsidR="003B7E88" w:rsidRDefault="003B7E88" w:rsidP="001417E4">
      <w:r>
        <w:continuationSeparator/>
      </w:r>
    </w:p>
    <w:p w14:paraId="3B1E20AF" w14:textId="77777777" w:rsidR="003B7E88" w:rsidRDefault="003B7E88"/>
    <w:p w14:paraId="0DD89B4A" w14:textId="77777777" w:rsidR="003B7E88" w:rsidRDefault="003B7E88"/>
    <w:p w14:paraId="49CA24D3" w14:textId="77777777" w:rsidR="003B7E88" w:rsidRDefault="003B7E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AB43F" w14:textId="77777777" w:rsidR="007F22E5" w:rsidRDefault="007F22E5">
    <w:pPr>
      <w:pStyle w:val="Koptekst"/>
    </w:pPr>
  </w:p>
  <w:p w14:paraId="34AAB440" w14:textId="77777777" w:rsidR="007F22E5" w:rsidRDefault="007F22E5"/>
  <w:p w14:paraId="34AAB441" w14:textId="77777777" w:rsidR="007F22E5" w:rsidRDefault="007F22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AB442" w14:textId="77777777" w:rsidR="007F22E5" w:rsidRPr="006E76D6" w:rsidRDefault="00684A48" w:rsidP="006E76D6">
    <w:pPr>
      <w:pStyle w:val="Koptekst1"/>
      <w:rPr>
        <w:lang w:val="nl-BE"/>
      </w:rPr>
    </w:pPr>
    <w:r w:rsidRPr="006E76D6">
      <w:rPr>
        <w:lang w:val="nl-BE" w:eastAsia="nl-BE"/>
      </w:rPr>
      <w:drawing>
        <wp:anchor distT="0" distB="0" distL="114300" distR="114300" simplePos="0" relativeHeight="251658240" behindDoc="1" locked="1" layoutInCell="1" allowOverlap="1" wp14:anchorId="34AAB44F" wp14:editId="34AAB450">
          <wp:simplePos x="0" y="0"/>
          <wp:positionH relativeFrom="page">
            <wp:align>left</wp:align>
          </wp:positionH>
          <wp:positionV relativeFrom="page">
            <wp:align>top</wp:align>
          </wp:positionV>
          <wp:extent cx="7559040" cy="10692384"/>
          <wp:effectExtent l="0" t="0" r="1016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E267E">
      <w:rPr>
        <w:lang w:val="nl-BE"/>
      </w:rPr>
      <w:t>Ergonomie</w:t>
    </w:r>
  </w:p>
  <w:p w14:paraId="34AAB443" w14:textId="77777777" w:rsidR="007F22E5" w:rsidRPr="00EA302F" w:rsidRDefault="00564646" w:rsidP="006E76D6">
    <w:pPr>
      <w:pStyle w:val="Koptekst2"/>
      <w:ind w:right="0"/>
      <w:jc w:val="right"/>
      <w:rPr>
        <w:lang w:val="nl-BE"/>
      </w:rPr>
    </w:pPr>
    <w:r>
      <w:rPr>
        <w:lang w:val="nl-BE"/>
      </w:rPr>
      <w:t>Invuldocument</w:t>
    </w:r>
    <w:r w:rsidR="007F22E5" w:rsidRPr="00EA302F">
      <w:rPr>
        <w:lang w:val="nl-BE"/>
      </w:rPr>
      <w:t xml:space="preserve"> </w:t>
    </w:r>
  </w:p>
  <w:p w14:paraId="34AAB444" w14:textId="77777777" w:rsidR="007F22E5" w:rsidRPr="00C057C4" w:rsidRDefault="007F22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061B"/>
    <w:multiLevelType w:val="hybridMultilevel"/>
    <w:tmpl w:val="98DE0BC2"/>
    <w:lvl w:ilvl="0" w:tplc="BCB62544">
      <w:numFmt w:val="bullet"/>
      <w:lvlText w:val=""/>
      <w:lvlJc w:val="left"/>
      <w:pPr>
        <w:ind w:left="720" w:hanging="360"/>
      </w:pPr>
      <w:rPr>
        <w:rFonts w:ascii="Symbol" w:hAnsi="Symbol" w:cstheme="minorBidi" w:hint="default"/>
        <w:color w:val="7943A6"/>
        <w:sz w:val="24"/>
        <w:szCs w:val="24"/>
      </w:rPr>
    </w:lvl>
    <w:lvl w:ilvl="1" w:tplc="56AA0B4E">
      <w:numFmt w:val="bullet"/>
      <w:pStyle w:val="Opsomming2"/>
      <w:lvlText w:val=""/>
      <w:lvlJc w:val="left"/>
      <w:pPr>
        <w:ind w:left="1440" w:hanging="360"/>
      </w:pPr>
      <w:rPr>
        <w:rFonts w:ascii="Symbol" w:hAnsi="Symbol" w:cstheme="minorBidi" w:hint="default"/>
        <w:color w:val="7943A6"/>
        <w:sz w:val="24"/>
        <w:szCs w:val="24"/>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0D713A"/>
    <w:multiLevelType w:val="hybridMultilevel"/>
    <w:tmpl w:val="7E04F0A8"/>
    <w:lvl w:ilvl="0" w:tplc="FF24A5E0">
      <w:numFmt w:val="bullet"/>
      <w:pStyle w:val="Opsomming1"/>
      <w:lvlText w:val=""/>
      <w:lvlJc w:val="left"/>
      <w:pPr>
        <w:ind w:left="720" w:hanging="360"/>
      </w:pPr>
      <w:rPr>
        <w:rFonts w:ascii="Symbol" w:hAnsi="Symbol" w:cstheme="minorBidi" w:hint="default"/>
        <w:color w:val="7943A6"/>
        <w:sz w:val="24"/>
        <w:szCs w:val="24"/>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F251225"/>
    <w:multiLevelType w:val="multilevel"/>
    <w:tmpl w:val="19E4B272"/>
    <w:lvl w:ilvl="0">
      <w:start w:val="1"/>
      <w:numFmt w:val="decimal"/>
      <w:pStyle w:val="Kop1"/>
      <w:lvlText w:val="%1"/>
      <w:lvlJc w:val="left"/>
      <w:pPr>
        <w:ind w:left="360" w:hanging="360"/>
      </w:pPr>
      <w:rPr>
        <w:rFonts w:ascii="Arial" w:hAnsi="Arial" w:hint="default"/>
        <w:b/>
        <w:i w:val="0"/>
        <w:color w:val="7843A5"/>
        <w:sz w:val="36"/>
      </w:rPr>
    </w:lvl>
    <w:lvl w:ilvl="1">
      <w:start w:val="1"/>
      <w:numFmt w:val="decimal"/>
      <w:pStyle w:val="Kop2"/>
      <w:lvlText w:val="%1.%2"/>
      <w:lvlJc w:val="left"/>
      <w:pPr>
        <w:ind w:left="576" w:hanging="576"/>
      </w:pPr>
      <w:rPr>
        <w:rFonts w:asciiTheme="majorHAnsi" w:hAnsiTheme="majorHAnsi" w:cstheme="majorHAnsi" w:hint="default"/>
        <w:color w:val="7843A5"/>
      </w:rPr>
    </w:lvl>
    <w:lvl w:ilvl="2">
      <w:start w:val="1"/>
      <w:numFmt w:val="decimal"/>
      <w:pStyle w:val="Kop3"/>
      <w:lvlText w:val="%1.%2.%3"/>
      <w:lvlJc w:val="left"/>
      <w:pPr>
        <w:ind w:left="720" w:hanging="720"/>
      </w:pPr>
      <w:rPr>
        <w:rFonts w:asciiTheme="majorHAnsi" w:hAnsiTheme="majorHAnsi" w:cstheme="majorHAnsi" w:hint="default"/>
        <w:color w:val="7843A5"/>
      </w:rPr>
    </w:lvl>
    <w:lvl w:ilvl="3">
      <w:start w:val="1"/>
      <w:numFmt w:val="decimal"/>
      <w:pStyle w:val="Kop4"/>
      <w:lvlText w:val="%1.%2.%3.%4"/>
      <w:lvlJc w:val="left"/>
      <w:pPr>
        <w:ind w:left="864" w:hanging="864"/>
      </w:pPr>
      <w:rPr>
        <w:rFonts w:asciiTheme="majorHAnsi" w:hAnsiTheme="majorHAnsi" w:cstheme="majorHAnsi" w:hint="default"/>
        <w:color w:val="7843A5"/>
      </w:rPr>
    </w:lvl>
    <w:lvl w:ilvl="4">
      <w:start w:val="1"/>
      <w:numFmt w:val="decimal"/>
      <w:pStyle w:val="Kop5"/>
      <w:lvlText w:val="%1.%2.%3.%4.%5"/>
      <w:lvlJc w:val="left"/>
      <w:pPr>
        <w:ind w:left="1008" w:hanging="1008"/>
      </w:pPr>
      <w:rPr>
        <w:rFonts w:asciiTheme="majorHAnsi" w:hAnsiTheme="majorHAnsi" w:cstheme="majorHAnsi" w:hint="default"/>
        <w:color w:val="7843A5"/>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 w15:restartNumberingAfterBreak="0">
    <w:nsid w:val="50325428"/>
    <w:multiLevelType w:val="hybridMultilevel"/>
    <w:tmpl w:val="B4A4AF1C"/>
    <w:lvl w:ilvl="0" w:tplc="08130003">
      <w:start w:val="1"/>
      <w:numFmt w:val="bullet"/>
      <w:lvlText w:val="o"/>
      <w:lvlJc w:val="left"/>
      <w:pPr>
        <w:ind w:left="1440" w:hanging="360"/>
      </w:pPr>
      <w:rPr>
        <w:rFonts w:ascii="Courier New" w:hAnsi="Courier New" w:cs="Courier New"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4" w15:restartNumberingAfterBreak="0">
    <w:nsid w:val="51BE326D"/>
    <w:multiLevelType w:val="hybridMultilevel"/>
    <w:tmpl w:val="7ADA9F6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5BFA5ADE"/>
    <w:multiLevelType w:val="hybridMultilevel"/>
    <w:tmpl w:val="A4FE54BE"/>
    <w:lvl w:ilvl="0" w:tplc="01A6B548">
      <w:numFmt w:val="bullet"/>
      <w:lvlText w:val="-"/>
      <w:lvlJc w:val="left"/>
      <w:pPr>
        <w:ind w:left="720" w:hanging="360"/>
      </w:pPr>
      <w:rPr>
        <w:rFonts w:ascii="Century Gothic" w:eastAsiaTheme="minorHAnsi"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6325AE0"/>
    <w:multiLevelType w:val="hybridMultilevel"/>
    <w:tmpl w:val="1506CFBC"/>
    <w:lvl w:ilvl="0" w:tplc="01A6B548">
      <w:numFmt w:val="bullet"/>
      <w:lvlText w:val="-"/>
      <w:lvlJc w:val="left"/>
      <w:pPr>
        <w:ind w:left="720" w:hanging="360"/>
      </w:pPr>
      <w:rPr>
        <w:rFonts w:ascii="Century Gothic" w:eastAsiaTheme="minorHAnsi" w:hAnsi="Century Gothic"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7B8382A"/>
    <w:multiLevelType w:val="hybridMultilevel"/>
    <w:tmpl w:val="22403914"/>
    <w:lvl w:ilvl="0" w:tplc="242297F6">
      <w:start w:val="1"/>
      <w:numFmt w:val="decimal"/>
      <w:pStyle w:val="Nummering"/>
      <w:lvlText w:val="%1."/>
      <w:lvlJc w:val="left"/>
      <w:pPr>
        <w:ind w:left="720" w:hanging="360"/>
      </w:pPr>
      <w:rPr>
        <w:rFonts w:ascii="Arial" w:hAnsi="Arial" w:hint="default"/>
        <w:b/>
        <w:bCs/>
        <w:i w:val="0"/>
        <w:iCs w:val="0"/>
        <w:color w:val="7943A6"/>
        <w:sz w:val="20"/>
        <w:szCs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4342F69"/>
    <w:multiLevelType w:val="multilevel"/>
    <w:tmpl w:val="C4C2DFF4"/>
    <w:lvl w:ilvl="0">
      <w:start w:val="1"/>
      <w:numFmt w:val="decimal"/>
      <w:lvlText w:val="%1."/>
      <w:lvlJc w:val="left"/>
      <w:pPr>
        <w:ind w:left="720" w:hanging="360"/>
      </w:pPr>
      <w:rPr>
        <w:rFonts w:ascii="Arial" w:hAnsi="Arial" w:hint="default"/>
        <w:color w:val="7943A6"/>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1"/>
  </w:num>
  <w:num w:numId="8">
    <w:abstractNumId w:val="1"/>
  </w:num>
  <w:num w:numId="9">
    <w:abstractNumId w:val="0"/>
  </w:num>
  <w:num w:numId="10">
    <w:abstractNumId w:val="0"/>
  </w:num>
  <w:num w:numId="11">
    <w:abstractNumId w:val="1"/>
  </w:num>
  <w:num w:numId="12">
    <w:abstractNumId w:val="1"/>
  </w:num>
  <w:num w:numId="13">
    <w:abstractNumId w:val="1"/>
  </w:num>
  <w:num w:numId="14">
    <w:abstractNumId w:val="0"/>
  </w:num>
  <w:num w:numId="15">
    <w:abstractNumId w:val="0"/>
  </w:num>
  <w:num w:numId="16">
    <w:abstractNumId w:val="7"/>
  </w:num>
  <w:num w:numId="17">
    <w:abstractNumId w:val="8"/>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646"/>
    <w:rsid w:val="00025316"/>
    <w:rsid w:val="00031D68"/>
    <w:rsid w:val="00034A69"/>
    <w:rsid w:val="0004221E"/>
    <w:rsid w:val="000427B8"/>
    <w:rsid w:val="00084C9D"/>
    <w:rsid w:val="000A3B79"/>
    <w:rsid w:val="000B688D"/>
    <w:rsid w:val="000C49B5"/>
    <w:rsid w:val="000D114D"/>
    <w:rsid w:val="000F57AF"/>
    <w:rsid w:val="0011573F"/>
    <w:rsid w:val="001416FF"/>
    <w:rsid w:val="001417E4"/>
    <w:rsid w:val="0015694F"/>
    <w:rsid w:val="001665BF"/>
    <w:rsid w:val="00191652"/>
    <w:rsid w:val="00193CD4"/>
    <w:rsid w:val="001964F2"/>
    <w:rsid w:val="001A3AC4"/>
    <w:rsid w:val="001B15DB"/>
    <w:rsid w:val="001B33D9"/>
    <w:rsid w:val="001B359A"/>
    <w:rsid w:val="001C36CF"/>
    <w:rsid w:val="001C3745"/>
    <w:rsid w:val="001D06FA"/>
    <w:rsid w:val="001D7917"/>
    <w:rsid w:val="001E1D29"/>
    <w:rsid w:val="001F06CD"/>
    <w:rsid w:val="001F29D4"/>
    <w:rsid w:val="002246F1"/>
    <w:rsid w:val="00225D20"/>
    <w:rsid w:val="00251E8A"/>
    <w:rsid w:val="00251E9E"/>
    <w:rsid w:val="002524AB"/>
    <w:rsid w:val="00253402"/>
    <w:rsid w:val="0025507A"/>
    <w:rsid w:val="00260888"/>
    <w:rsid w:val="00264490"/>
    <w:rsid w:val="00275F8F"/>
    <w:rsid w:val="002765C1"/>
    <w:rsid w:val="002812F0"/>
    <w:rsid w:val="002927BC"/>
    <w:rsid w:val="002A2D1C"/>
    <w:rsid w:val="002A70D0"/>
    <w:rsid w:val="002D1B2D"/>
    <w:rsid w:val="002D240B"/>
    <w:rsid w:val="002D30E8"/>
    <w:rsid w:val="002D55CD"/>
    <w:rsid w:val="002D70CA"/>
    <w:rsid w:val="002E1FF7"/>
    <w:rsid w:val="002F1ED3"/>
    <w:rsid w:val="002F226F"/>
    <w:rsid w:val="00315ACB"/>
    <w:rsid w:val="00324DE4"/>
    <w:rsid w:val="00332528"/>
    <w:rsid w:val="00334607"/>
    <w:rsid w:val="00350DF5"/>
    <w:rsid w:val="00360A40"/>
    <w:rsid w:val="003A611C"/>
    <w:rsid w:val="003B7E88"/>
    <w:rsid w:val="003C4545"/>
    <w:rsid w:val="003C4756"/>
    <w:rsid w:val="003D367C"/>
    <w:rsid w:val="003D3965"/>
    <w:rsid w:val="003D6997"/>
    <w:rsid w:val="00423F62"/>
    <w:rsid w:val="00456131"/>
    <w:rsid w:val="004603B0"/>
    <w:rsid w:val="00472FB1"/>
    <w:rsid w:val="004840D3"/>
    <w:rsid w:val="004858E0"/>
    <w:rsid w:val="004A3241"/>
    <w:rsid w:val="004C09F3"/>
    <w:rsid w:val="004C6ECD"/>
    <w:rsid w:val="004E435B"/>
    <w:rsid w:val="004E596E"/>
    <w:rsid w:val="004F176B"/>
    <w:rsid w:val="004F35D8"/>
    <w:rsid w:val="004F4D74"/>
    <w:rsid w:val="005227B8"/>
    <w:rsid w:val="0053216E"/>
    <w:rsid w:val="00533842"/>
    <w:rsid w:val="005561F9"/>
    <w:rsid w:val="00564646"/>
    <w:rsid w:val="005669E7"/>
    <w:rsid w:val="0057284D"/>
    <w:rsid w:val="00584263"/>
    <w:rsid w:val="00586F8C"/>
    <w:rsid w:val="005B126E"/>
    <w:rsid w:val="005C5FF1"/>
    <w:rsid w:val="005D69BD"/>
    <w:rsid w:val="005E1121"/>
    <w:rsid w:val="005E1D2F"/>
    <w:rsid w:val="005E54F7"/>
    <w:rsid w:val="005F2B2E"/>
    <w:rsid w:val="00612EE3"/>
    <w:rsid w:val="006163CC"/>
    <w:rsid w:val="0064508B"/>
    <w:rsid w:val="00657EC3"/>
    <w:rsid w:val="0066170C"/>
    <w:rsid w:val="006636B9"/>
    <w:rsid w:val="00667D58"/>
    <w:rsid w:val="00684243"/>
    <w:rsid w:val="00684A48"/>
    <w:rsid w:val="00685687"/>
    <w:rsid w:val="00692871"/>
    <w:rsid w:val="006A128E"/>
    <w:rsid w:val="006B0275"/>
    <w:rsid w:val="006E76D6"/>
    <w:rsid w:val="006F384F"/>
    <w:rsid w:val="006F7827"/>
    <w:rsid w:val="007132C2"/>
    <w:rsid w:val="00723C52"/>
    <w:rsid w:val="00725DDF"/>
    <w:rsid w:val="0073022F"/>
    <w:rsid w:val="00753B79"/>
    <w:rsid w:val="00782874"/>
    <w:rsid w:val="007913F0"/>
    <w:rsid w:val="00793BBB"/>
    <w:rsid w:val="007B011C"/>
    <w:rsid w:val="007B21F1"/>
    <w:rsid w:val="007B5A1F"/>
    <w:rsid w:val="007B7CDA"/>
    <w:rsid w:val="007C2194"/>
    <w:rsid w:val="007D0D3E"/>
    <w:rsid w:val="007E2DCD"/>
    <w:rsid w:val="007E7924"/>
    <w:rsid w:val="007F22E5"/>
    <w:rsid w:val="00811BAF"/>
    <w:rsid w:val="00831944"/>
    <w:rsid w:val="008512AE"/>
    <w:rsid w:val="00853043"/>
    <w:rsid w:val="00855596"/>
    <w:rsid w:val="008568CE"/>
    <w:rsid w:val="00865D5B"/>
    <w:rsid w:val="00880BDE"/>
    <w:rsid w:val="00884B50"/>
    <w:rsid w:val="00894E4E"/>
    <w:rsid w:val="008A1C29"/>
    <w:rsid w:val="008B42F9"/>
    <w:rsid w:val="008D3272"/>
    <w:rsid w:val="008E5A82"/>
    <w:rsid w:val="008E5B23"/>
    <w:rsid w:val="008F142C"/>
    <w:rsid w:val="0091570D"/>
    <w:rsid w:val="0092404A"/>
    <w:rsid w:val="00924366"/>
    <w:rsid w:val="00932039"/>
    <w:rsid w:val="00961650"/>
    <w:rsid w:val="00964699"/>
    <w:rsid w:val="0097093B"/>
    <w:rsid w:val="00975A12"/>
    <w:rsid w:val="0097698E"/>
    <w:rsid w:val="00985165"/>
    <w:rsid w:val="00994C98"/>
    <w:rsid w:val="009D05CB"/>
    <w:rsid w:val="009D680D"/>
    <w:rsid w:val="009D7621"/>
    <w:rsid w:val="009E23B2"/>
    <w:rsid w:val="009F3ADD"/>
    <w:rsid w:val="00A031AF"/>
    <w:rsid w:val="00A06C95"/>
    <w:rsid w:val="00A1662A"/>
    <w:rsid w:val="00A20C3B"/>
    <w:rsid w:val="00A2519F"/>
    <w:rsid w:val="00A55C0A"/>
    <w:rsid w:val="00A62743"/>
    <w:rsid w:val="00A66ECF"/>
    <w:rsid w:val="00A81193"/>
    <w:rsid w:val="00A822FD"/>
    <w:rsid w:val="00A91DEA"/>
    <w:rsid w:val="00A93AA6"/>
    <w:rsid w:val="00AA030F"/>
    <w:rsid w:val="00AC09FB"/>
    <w:rsid w:val="00AC3263"/>
    <w:rsid w:val="00AC3DD0"/>
    <w:rsid w:val="00AC7F61"/>
    <w:rsid w:val="00AD4696"/>
    <w:rsid w:val="00AD5C8C"/>
    <w:rsid w:val="00AD77ED"/>
    <w:rsid w:val="00AE267E"/>
    <w:rsid w:val="00B104A2"/>
    <w:rsid w:val="00B51B71"/>
    <w:rsid w:val="00B64C9B"/>
    <w:rsid w:val="00B92FA5"/>
    <w:rsid w:val="00B96F48"/>
    <w:rsid w:val="00BB1742"/>
    <w:rsid w:val="00BB3047"/>
    <w:rsid w:val="00BC2276"/>
    <w:rsid w:val="00BC3158"/>
    <w:rsid w:val="00BD5A2A"/>
    <w:rsid w:val="00BD7D51"/>
    <w:rsid w:val="00BE169C"/>
    <w:rsid w:val="00BF396E"/>
    <w:rsid w:val="00C057C4"/>
    <w:rsid w:val="00C2783F"/>
    <w:rsid w:val="00C3370B"/>
    <w:rsid w:val="00C35C6C"/>
    <w:rsid w:val="00C42F05"/>
    <w:rsid w:val="00C519CA"/>
    <w:rsid w:val="00C932FC"/>
    <w:rsid w:val="00CA0A09"/>
    <w:rsid w:val="00CA2C8C"/>
    <w:rsid w:val="00CA6104"/>
    <w:rsid w:val="00CC3B97"/>
    <w:rsid w:val="00CE5E3B"/>
    <w:rsid w:val="00CF5F88"/>
    <w:rsid w:val="00D22422"/>
    <w:rsid w:val="00D42C56"/>
    <w:rsid w:val="00D557A9"/>
    <w:rsid w:val="00D75AA4"/>
    <w:rsid w:val="00D80DCE"/>
    <w:rsid w:val="00D84E02"/>
    <w:rsid w:val="00DA37CE"/>
    <w:rsid w:val="00DB23CF"/>
    <w:rsid w:val="00DC5012"/>
    <w:rsid w:val="00DC7A5B"/>
    <w:rsid w:val="00DE10AA"/>
    <w:rsid w:val="00DE7C93"/>
    <w:rsid w:val="00E30548"/>
    <w:rsid w:val="00E42204"/>
    <w:rsid w:val="00E4636D"/>
    <w:rsid w:val="00E47E13"/>
    <w:rsid w:val="00E50B84"/>
    <w:rsid w:val="00E754BC"/>
    <w:rsid w:val="00E92AA2"/>
    <w:rsid w:val="00E954C3"/>
    <w:rsid w:val="00EA302F"/>
    <w:rsid w:val="00EB4C18"/>
    <w:rsid w:val="00EC0C2A"/>
    <w:rsid w:val="00EC4828"/>
    <w:rsid w:val="00EC7EEC"/>
    <w:rsid w:val="00ED08A2"/>
    <w:rsid w:val="00ED7151"/>
    <w:rsid w:val="00EF2F92"/>
    <w:rsid w:val="00F24A49"/>
    <w:rsid w:val="00F360C6"/>
    <w:rsid w:val="00F36305"/>
    <w:rsid w:val="00F45C8B"/>
    <w:rsid w:val="00F500C1"/>
    <w:rsid w:val="00F50405"/>
    <w:rsid w:val="00F74D56"/>
    <w:rsid w:val="00F91920"/>
    <w:rsid w:val="00FA36F1"/>
    <w:rsid w:val="00FD0F30"/>
    <w:rsid w:val="00FD6DB9"/>
    <w:rsid w:val="00FF22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AAB399"/>
  <w15:docId w15:val="{3877F0E5-D59C-4AC2-BFA8-A5A79723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Times New Roman"/>
        <w:lang w:val="en-GB" w:eastAsia="en-GB" w:bidi="ar-SA"/>
      </w:rPr>
    </w:rPrDefault>
    <w:pPrDefault>
      <w:pPr>
        <w:spacing w:line="22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08A2"/>
    <w:pPr>
      <w:spacing w:after="240" w:line="240" w:lineRule="auto"/>
    </w:pPr>
    <w:rPr>
      <w:lang w:val="nl-BE" w:eastAsia="en-US"/>
    </w:rPr>
  </w:style>
  <w:style w:type="paragraph" w:styleId="Kop1">
    <w:name w:val="heading 1"/>
    <w:basedOn w:val="Standaard"/>
    <w:next w:val="Standaard"/>
    <w:link w:val="Kop1Char"/>
    <w:qFormat/>
    <w:rsid w:val="00EA302F"/>
    <w:pPr>
      <w:numPr>
        <w:numId w:val="26"/>
      </w:numPr>
      <w:spacing w:before="600" w:line="400" w:lineRule="atLeast"/>
      <w:contextualSpacing/>
      <w:outlineLvl w:val="0"/>
    </w:pPr>
    <w:rPr>
      <w:rFonts w:eastAsia="Times"/>
      <w:b/>
      <w:noProof/>
      <w:color w:val="7843A5"/>
      <w:kern w:val="32"/>
      <w:sz w:val="36"/>
      <w:szCs w:val="24"/>
      <w:lang w:val="nl-NL" w:eastAsia="nl-BE"/>
    </w:rPr>
  </w:style>
  <w:style w:type="paragraph" w:styleId="Kop2">
    <w:name w:val="heading 2"/>
    <w:basedOn w:val="Kop1"/>
    <w:next w:val="Standaard"/>
    <w:link w:val="Kop2Char"/>
    <w:qFormat/>
    <w:rsid w:val="00EA302F"/>
    <w:pPr>
      <w:numPr>
        <w:ilvl w:val="1"/>
      </w:numPr>
      <w:spacing w:before="240" w:after="120" w:line="240" w:lineRule="auto"/>
      <w:outlineLvl w:val="1"/>
    </w:pPr>
    <w:rPr>
      <w:b w:val="0"/>
      <w:sz w:val="24"/>
    </w:rPr>
  </w:style>
  <w:style w:type="paragraph" w:styleId="Kop3">
    <w:name w:val="heading 3"/>
    <w:basedOn w:val="Kop2"/>
    <w:next w:val="Standaard"/>
    <w:link w:val="Kop3Char"/>
    <w:qFormat/>
    <w:rsid w:val="00EA302F"/>
    <w:pPr>
      <w:keepNext/>
      <w:numPr>
        <w:ilvl w:val="2"/>
      </w:numPr>
      <w:outlineLvl w:val="2"/>
    </w:pPr>
    <w:rPr>
      <w:sz w:val="20"/>
      <w:szCs w:val="20"/>
    </w:rPr>
  </w:style>
  <w:style w:type="paragraph" w:styleId="Kop4">
    <w:name w:val="heading 4"/>
    <w:basedOn w:val="Kop3"/>
    <w:next w:val="Standaard"/>
    <w:link w:val="Kop4Char"/>
    <w:qFormat/>
    <w:rsid w:val="00EA302F"/>
    <w:pPr>
      <w:numPr>
        <w:ilvl w:val="3"/>
      </w:numPr>
      <w:outlineLvl w:val="3"/>
    </w:pPr>
    <w:rPr>
      <w:kern w:val="0"/>
      <w:szCs w:val="24"/>
      <w:lang w:eastAsia="en-US"/>
    </w:rPr>
  </w:style>
  <w:style w:type="paragraph" w:styleId="Kop5">
    <w:name w:val="heading 5"/>
    <w:basedOn w:val="Kop4"/>
    <w:next w:val="Standaard"/>
    <w:link w:val="Kop5Char"/>
    <w:qFormat/>
    <w:rsid w:val="00EA302F"/>
    <w:pPr>
      <w:numPr>
        <w:ilvl w:val="4"/>
      </w:numPr>
      <w:outlineLvl w:val="4"/>
    </w:pPr>
    <w:rPr>
      <w:szCs w:val="20"/>
    </w:rPr>
  </w:style>
  <w:style w:type="paragraph" w:styleId="Kop6">
    <w:name w:val="heading 6"/>
    <w:basedOn w:val="Kop5"/>
    <w:next w:val="Standaard"/>
    <w:link w:val="Kop6Char"/>
    <w:qFormat/>
    <w:rsid w:val="00EA302F"/>
    <w:pPr>
      <w:numPr>
        <w:ilvl w:val="5"/>
      </w:numPr>
      <w:outlineLvl w:val="5"/>
    </w:pPr>
    <w:rPr>
      <w:rFonts w:eastAsia="Times New Roman"/>
      <w:bCs/>
      <w:szCs w:val="22"/>
    </w:rPr>
  </w:style>
  <w:style w:type="paragraph" w:styleId="Kop7">
    <w:name w:val="heading 7"/>
    <w:basedOn w:val="Kop6"/>
    <w:next w:val="Standaard"/>
    <w:link w:val="Kop7Char"/>
    <w:qFormat/>
    <w:rsid w:val="00EA302F"/>
    <w:pPr>
      <w:numPr>
        <w:ilvl w:val="6"/>
      </w:numPr>
      <w:outlineLvl w:val="6"/>
    </w:pPr>
    <w:rPr>
      <w:szCs w:val="24"/>
    </w:rPr>
  </w:style>
  <w:style w:type="paragraph" w:styleId="Kop8">
    <w:name w:val="heading 8"/>
    <w:basedOn w:val="Kop7"/>
    <w:next w:val="Standaard"/>
    <w:link w:val="Kop8Char"/>
    <w:qFormat/>
    <w:rsid w:val="00EA302F"/>
    <w:pPr>
      <w:numPr>
        <w:ilvl w:val="7"/>
      </w:numPr>
      <w:outlineLvl w:val="7"/>
    </w:pPr>
    <w:rPr>
      <w:iCs/>
    </w:rPr>
  </w:style>
  <w:style w:type="paragraph" w:styleId="Kop9">
    <w:name w:val="heading 9"/>
    <w:basedOn w:val="Kop8"/>
    <w:next w:val="Standaard"/>
    <w:link w:val="Kop9Char"/>
    <w:qFormat/>
    <w:rsid w:val="00EA302F"/>
    <w:pPr>
      <w:numPr>
        <w:ilvl w:val="8"/>
      </w:numPr>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EA302F"/>
    <w:rPr>
      <w:rFonts w:eastAsia="Times"/>
      <w:b/>
      <w:noProof/>
      <w:color w:val="7843A5"/>
      <w:kern w:val="32"/>
      <w:sz w:val="36"/>
      <w:szCs w:val="24"/>
      <w:lang w:val="nl-NL" w:eastAsia="nl-BE"/>
    </w:rPr>
  </w:style>
  <w:style w:type="paragraph" w:styleId="Koptekst">
    <w:name w:val="header"/>
    <w:basedOn w:val="Standaard"/>
    <w:link w:val="KoptekstChar"/>
    <w:unhideWhenUsed/>
    <w:rsid w:val="001417E4"/>
    <w:pPr>
      <w:tabs>
        <w:tab w:val="center" w:pos="4320"/>
        <w:tab w:val="right" w:pos="8640"/>
      </w:tabs>
    </w:pPr>
  </w:style>
  <w:style w:type="character" w:customStyle="1" w:styleId="KoptekstChar">
    <w:name w:val="Koptekst Char"/>
    <w:basedOn w:val="Standaardalinea-lettertype"/>
    <w:link w:val="Koptekst"/>
    <w:rsid w:val="001417E4"/>
  </w:style>
  <w:style w:type="paragraph" w:styleId="Voettekst">
    <w:name w:val="footer"/>
    <w:basedOn w:val="Voettekst1"/>
    <w:link w:val="VoettekstChar"/>
    <w:uiPriority w:val="99"/>
    <w:unhideWhenUsed/>
    <w:qFormat/>
    <w:rsid w:val="00275F8F"/>
  </w:style>
  <w:style w:type="character" w:customStyle="1" w:styleId="VoettekstChar">
    <w:name w:val="Voettekst Char"/>
    <w:basedOn w:val="Standaardalinea-lettertype"/>
    <w:link w:val="Voettekst"/>
    <w:uiPriority w:val="99"/>
    <w:rsid w:val="00275F8F"/>
    <w:rPr>
      <w:color w:val="7843A6"/>
      <w:spacing w:val="-2"/>
      <w:sz w:val="16"/>
      <w:szCs w:val="16"/>
      <w:lang w:val="nl-BE" w:eastAsia="en-US"/>
    </w:rPr>
  </w:style>
  <w:style w:type="character" w:styleId="Paginanummer">
    <w:name w:val="page number"/>
    <w:uiPriority w:val="99"/>
    <w:semiHidden/>
    <w:unhideWhenUsed/>
    <w:qFormat/>
    <w:rsid w:val="001B15DB"/>
    <w:rPr>
      <w:rFonts w:ascii="Arial" w:hAnsi="Arial"/>
      <w:color w:val="87888A"/>
      <w:sz w:val="16"/>
    </w:rPr>
  </w:style>
  <w:style w:type="paragraph" w:styleId="Ballontekst">
    <w:name w:val="Balloon Text"/>
    <w:basedOn w:val="Standaard"/>
    <w:link w:val="BallontekstChar"/>
    <w:uiPriority w:val="99"/>
    <w:semiHidden/>
    <w:unhideWhenUsed/>
    <w:rsid w:val="005E1D2F"/>
    <w:rPr>
      <w:rFonts w:cs="Lucida Grande"/>
      <w:color w:val="87888A"/>
      <w:sz w:val="18"/>
      <w:szCs w:val="18"/>
    </w:rPr>
  </w:style>
  <w:style w:type="paragraph" w:customStyle="1" w:styleId="Koptekst1">
    <w:name w:val="Koptekst 1"/>
    <w:basedOn w:val="Koptekst"/>
    <w:link w:val="Koptekst1Char"/>
    <w:qFormat/>
    <w:rsid w:val="00B96F48"/>
    <w:pPr>
      <w:tabs>
        <w:tab w:val="clear" w:pos="8640"/>
        <w:tab w:val="right" w:pos="9498"/>
      </w:tabs>
      <w:spacing w:after="120" w:line="276" w:lineRule="auto"/>
      <w:jc w:val="right"/>
    </w:pPr>
    <w:rPr>
      <w:rFonts w:eastAsia="Times New Roman" w:cs="Arial"/>
      <w:caps/>
      <w:noProof/>
      <w:color w:val="7843A6"/>
      <w:sz w:val="16"/>
      <w:szCs w:val="16"/>
      <w:lang w:val="en-GB" w:eastAsia="ja-JP"/>
    </w:rPr>
  </w:style>
  <w:style w:type="paragraph" w:customStyle="1" w:styleId="BasicParagraph">
    <w:name w:val="[Basic Paragraph]"/>
    <w:basedOn w:val="Standaard"/>
    <w:autoRedefine/>
    <w:uiPriority w:val="99"/>
    <w:rsid w:val="008F142C"/>
    <w:pPr>
      <w:widowControl w:val="0"/>
      <w:autoSpaceDE w:val="0"/>
      <w:autoSpaceDN w:val="0"/>
      <w:adjustRightInd w:val="0"/>
      <w:spacing w:line="288" w:lineRule="auto"/>
      <w:textAlignment w:val="center"/>
    </w:pPr>
    <w:rPr>
      <w:rFonts w:cs="MinionPro-Regular"/>
      <w:szCs w:val="24"/>
      <w:lang w:val="nl-NL" w:eastAsia="en-GB"/>
    </w:rPr>
  </w:style>
  <w:style w:type="paragraph" w:customStyle="1" w:styleId="Titel1">
    <w:name w:val="Titel1"/>
    <w:basedOn w:val="Standaard"/>
    <w:next w:val="Standaard"/>
    <w:rsid w:val="00C057C4"/>
    <w:pPr>
      <w:spacing w:before="240" w:after="120"/>
      <w:jc w:val="center"/>
    </w:pPr>
    <w:rPr>
      <w:rFonts w:cs="Arial"/>
      <w:b/>
      <w:color w:val="7843A6"/>
      <w:sz w:val="40"/>
      <w:szCs w:val="40"/>
    </w:rPr>
  </w:style>
  <w:style w:type="paragraph" w:customStyle="1" w:styleId="Opsomming2">
    <w:name w:val="Opsomming 2"/>
    <w:basedOn w:val="Standaard"/>
    <w:qFormat/>
    <w:rsid w:val="00F50405"/>
    <w:pPr>
      <w:numPr>
        <w:ilvl w:val="1"/>
        <w:numId w:val="6"/>
      </w:numPr>
    </w:pPr>
    <w:rPr>
      <w:rFonts w:cs="Arial"/>
    </w:rPr>
  </w:style>
  <w:style w:type="paragraph" w:customStyle="1" w:styleId="Titel3">
    <w:name w:val="Titel 3"/>
    <w:basedOn w:val="Standaard"/>
    <w:next w:val="Standaard"/>
    <w:link w:val="Titel3Char"/>
    <w:qFormat/>
    <w:rsid w:val="006F384F"/>
    <w:pPr>
      <w:spacing w:before="360"/>
    </w:pPr>
    <w:rPr>
      <w:rFonts w:cs="Arial"/>
      <w:b/>
      <w:szCs w:val="24"/>
    </w:rPr>
  </w:style>
  <w:style w:type="character" w:customStyle="1" w:styleId="Titel3Char">
    <w:name w:val="Titel 3 Char"/>
    <w:basedOn w:val="Standaardalinea-lettertype"/>
    <w:link w:val="Titel3"/>
    <w:rsid w:val="006F384F"/>
    <w:rPr>
      <w:rFonts w:cs="Arial"/>
      <w:b/>
      <w:szCs w:val="24"/>
      <w:lang w:val="en-US" w:eastAsia="en-US"/>
    </w:rPr>
  </w:style>
  <w:style w:type="paragraph" w:customStyle="1" w:styleId="Opsomming1">
    <w:name w:val="Opsomming 1"/>
    <w:basedOn w:val="Standaard"/>
    <w:qFormat/>
    <w:rsid w:val="00324DE4"/>
    <w:pPr>
      <w:numPr>
        <w:numId w:val="5"/>
      </w:numPr>
      <w:spacing w:before="120" w:after="120"/>
    </w:pPr>
    <w:rPr>
      <w:rFonts w:cs="Arial"/>
    </w:rPr>
  </w:style>
  <w:style w:type="character" w:customStyle="1" w:styleId="Koptekst1Char">
    <w:name w:val="Koptekst 1 Char"/>
    <w:basedOn w:val="KoptekstChar"/>
    <w:link w:val="Koptekst1"/>
    <w:rsid w:val="00B96F48"/>
    <w:rPr>
      <w:rFonts w:eastAsia="Times New Roman" w:cs="Arial"/>
      <w:caps/>
      <w:noProof/>
      <w:color w:val="7843A6"/>
      <w:sz w:val="16"/>
      <w:szCs w:val="16"/>
      <w:lang w:eastAsia="ja-JP"/>
    </w:rPr>
  </w:style>
  <w:style w:type="paragraph" w:customStyle="1" w:styleId="Koptekst2">
    <w:name w:val="Koptekst 2"/>
    <w:basedOn w:val="Standaard"/>
    <w:qFormat/>
    <w:rsid w:val="00B96F48"/>
    <w:pPr>
      <w:tabs>
        <w:tab w:val="right" w:pos="9498"/>
      </w:tabs>
      <w:spacing w:after="120" w:line="276" w:lineRule="auto"/>
      <w:ind w:right="-147"/>
      <w:jc w:val="center"/>
    </w:pPr>
    <w:rPr>
      <w:rFonts w:eastAsia="Times New Roman" w:cs="Arial"/>
      <w:noProof/>
      <w:color w:val="87888A"/>
      <w:sz w:val="16"/>
      <w:szCs w:val="16"/>
      <w:lang w:val="en-GB" w:eastAsia="ja-JP"/>
    </w:rPr>
  </w:style>
  <w:style w:type="paragraph" w:customStyle="1" w:styleId="Titel2">
    <w:name w:val="Titel 2"/>
    <w:basedOn w:val="Titel3"/>
    <w:next w:val="Standaard"/>
    <w:link w:val="Titel2Char"/>
    <w:qFormat/>
    <w:rsid w:val="006F384F"/>
    <w:rPr>
      <w:color w:val="7843A5"/>
      <w:sz w:val="24"/>
    </w:rPr>
  </w:style>
  <w:style w:type="character" w:customStyle="1" w:styleId="Titel2Char">
    <w:name w:val="Titel 2 Char"/>
    <w:basedOn w:val="Titel3Char"/>
    <w:link w:val="Titel2"/>
    <w:rsid w:val="006F384F"/>
    <w:rPr>
      <w:rFonts w:cs="Arial"/>
      <w:b/>
      <w:color w:val="7843A5"/>
      <w:sz w:val="24"/>
      <w:szCs w:val="24"/>
      <w:lang w:val="en-US" w:eastAsia="en-US"/>
    </w:rPr>
  </w:style>
  <w:style w:type="paragraph" w:customStyle="1" w:styleId="StandaardGrijs">
    <w:name w:val="Standaard Grijs"/>
    <w:qFormat/>
    <w:rsid w:val="00315ACB"/>
    <w:pPr>
      <w:ind w:left="426"/>
    </w:pPr>
    <w:rPr>
      <w:rFonts w:cs="Arial"/>
      <w:color w:val="87888A"/>
      <w:lang w:val="en-US" w:eastAsia="en-US"/>
    </w:rPr>
  </w:style>
  <w:style w:type="paragraph" w:customStyle="1" w:styleId="Body1">
    <w:name w:val="Body_1"/>
    <w:rsid w:val="009D7621"/>
    <w:rPr>
      <w:rFonts w:cs="Arial"/>
      <w:lang w:val="en-US" w:eastAsia="en-US"/>
    </w:rPr>
  </w:style>
  <w:style w:type="character" w:customStyle="1" w:styleId="BallontekstChar">
    <w:name w:val="Ballontekst Char"/>
    <w:basedOn w:val="Standaardalinea-lettertype"/>
    <w:link w:val="Ballontekst"/>
    <w:uiPriority w:val="99"/>
    <w:semiHidden/>
    <w:rsid w:val="005E1D2F"/>
    <w:rPr>
      <w:rFonts w:cs="Lucida Grande"/>
      <w:color w:val="87888A"/>
      <w:sz w:val="18"/>
      <w:szCs w:val="18"/>
      <w:lang w:val="en-US" w:eastAsia="en-US"/>
    </w:rPr>
  </w:style>
  <w:style w:type="character" w:customStyle="1" w:styleId="Kop2Char">
    <w:name w:val="Kop 2 Char"/>
    <w:link w:val="Kop2"/>
    <w:rsid w:val="00EA302F"/>
    <w:rPr>
      <w:rFonts w:eastAsia="Times"/>
      <w:noProof/>
      <w:color w:val="7843A5"/>
      <w:kern w:val="32"/>
      <w:sz w:val="24"/>
      <w:szCs w:val="24"/>
      <w:lang w:val="nl-NL" w:eastAsia="nl-BE"/>
    </w:rPr>
  </w:style>
  <w:style w:type="paragraph" w:styleId="Revisie">
    <w:name w:val="Revision"/>
    <w:hidden/>
    <w:uiPriority w:val="99"/>
    <w:semiHidden/>
    <w:rsid w:val="001665BF"/>
    <w:pPr>
      <w:spacing w:line="240" w:lineRule="auto"/>
    </w:pPr>
    <w:rPr>
      <w:lang w:val="en-US" w:eastAsia="en-US"/>
    </w:rPr>
  </w:style>
  <w:style w:type="paragraph" w:customStyle="1" w:styleId="Nummering">
    <w:name w:val="Nummering"/>
    <w:basedOn w:val="Opsomming1"/>
    <w:qFormat/>
    <w:rsid w:val="006A128E"/>
    <w:pPr>
      <w:numPr>
        <w:numId w:val="16"/>
      </w:numPr>
    </w:pPr>
  </w:style>
  <w:style w:type="table" w:customStyle="1" w:styleId="Centraaluitgelijnd">
    <w:name w:val="Centraal uitgelijnd"/>
    <w:basedOn w:val="Standaardtabel"/>
    <w:uiPriority w:val="99"/>
    <w:rsid w:val="004E596E"/>
    <w:pPr>
      <w:spacing w:line="240" w:lineRule="auto"/>
      <w:jc w:val="center"/>
    </w:pPr>
    <w:rPr>
      <w:sz w:val="16"/>
    </w:rPr>
    <w:tblPr>
      <w:tblStyleRowBandSize w:val="1"/>
      <w:tblStyleColBandSize w:val="1"/>
    </w:tblPr>
    <w:tcPr>
      <w:shd w:val="clear" w:color="auto" w:fill="auto"/>
      <w:vAlign w:val="center"/>
    </w:tcPr>
    <w:tblStylePr w:type="firstRow">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table" w:customStyle="1" w:styleId="Linksuitgelijnd">
    <w:name w:val="Links uitgelijnd"/>
    <w:basedOn w:val="Centraaluitgelijnd"/>
    <w:uiPriority w:val="99"/>
    <w:rsid w:val="004E596E"/>
    <w:pPr>
      <w:jc w:val="left"/>
    </w:pPr>
    <w:tblPr/>
    <w:tcPr>
      <w:shd w:val="clear" w:color="auto" w:fill="auto"/>
    </w:tcPr>
    <w:tblStylePr w:type="firstRow">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table" w:styleId="Tabelraster">
    <w:name w:val="Table Grid"/>
    <w:basedOn w:val="Standaardtabel"/>
    <w:uiPriority w:val="59"/>
    <w:rsid w:val="004E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Standaard"/>
    <w:qFormat/>
    <w:rsid w:val="004E596E"/>
    <w:pPr>
      <w:spacing w:after="0"/>
    </w:pPr>
    <w:rPr>
      <w:rFonts w:eastAsia="Times New Roman"/>
      <w:noProof/>
      <w:color w:val="FFFFFF" w:themeColor="background2"/>
      <w:sz w:val="16"/>
      <w:szCs w:val="24"/>
      <w:lang w:val="nl-NL"/>
    </w:rPr>
  </w:style>
  <w:style w:type="paragraph" w:customStyle="1" w:styleId="Tabletext">
    <w:name w:val="Table text"/>
    <w:basedOn w:val="Standaard"/>
    <w:qFormat/>
    <w:rsid w:val="004E596E"/>
    <w:pPr>
      <w:spacing w:after="0"/>
    </w:pPr>
    <w:rPr>
      <w:rFonts w:eastAsia="Times New Roman"/>
      <w:noProof/>
      <w:sz w:val="16"/>
      <w:szCs w:val="24"/>
      <w:lang w:val="nl-NL"/>
    </w:rPr>
  </w:style>
  <w:style w:type="table" w:customStyle="1" w:styleId="Wittelijnen">
    <w:name w:val="Witte lijnen"/>
    <w:basedOn w:val="Linksuitgelijnd"/>
    <w:uiPriority w:val="99"/>
    <w:rsid w:val="004E596E"/>
    <w:tblPr/>
    <w:tcPr>
      <w:shd w:val="clear" w:color="auto" w:fill="auto"/>
    </w:tcPr>
    <w:tblStylePr w:type="firstRow">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single" w:sz="4" w:space="0" w:color="auto"/>
          <w:right w:val="nil"/>
          <w:insideH w:val="nil"/>
          <w:insideV w:val="single" w:sz="4" w:space="0" w:color="000000" w:themeColor="text1"/>
          <w:tl2br w:val="nil"/>
          <w:tr2bl w:val="nil"/>
        </w:tcBorders>
        <w:shd w:val="clear" w:color="auto" w:fill="FFFFFF" w:themeFill="background1"/>
      </w:tcPr>
    </w:tblStylePr>
    <w:tblStylePr w:type="band2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single" w:sz="4" w:space="0" w:color="auto"/>
          <w:right w:val="nil"/>
          <w:insideH w:val="nil"/>
          <w:insideV w:val="single" w:sz="4" w:space="0" w:color="000000" w:themeColor="text1"/>
          <w:tl2br w:val="nil"/>
          <w:tr2bl w:val="nil"/>
        </w:tcBorders>
        <w:shd w:val="clear" w:color="auto" w:fill="auto"/>
      </w:tcPr>
    </w:tblStylePr>
  </w:style>
  <w:style w:type="paragraph" w:customStyle="1" w:styleId="Voettekst1">
    <w:name w:val="Voettekst1"/>
    <w:basedOn w:val="Standaard"/>
    <w:link w:val="FooterChar"/>
    <w:rsid w:val="002765C1"/>
    <w:pPr>
      <w:tabs>
        <w:tab w:val="right" w:pos="9639"/>
      </w:tabs>
      <w:spacing w:after="0" w:line="220" w:lineRule="exact"/>
    </w:pPr>
    <w:rPr>
      <w:color w:val="7843A6"/>
      <w:spacing w:val="-2"/>
      <w:sz w:val="16"/>
      <w:szCs w:val="16"/>
    </w:rPr>
  </w:style>
  <w:style w:type="character" w:customStyle="1" w:styleId="FooterChar">
    <w:name w:val="Footer Char"/>
    <w:basedOn w:val="Standaardalinea-lettertype"/>
    <w:link w:val="Voettekst1"/>
    <w:rsid w:val="002765C1"/>
    <w:rPr>
      <w:color w:val="7843A6"/>
      <w:spacing w:val="-2"/>
      <w:sz w:val="16"/>
      <w:szCs w:val="16"/>
      <w:lang w:val="nl-BE" w:eastAsia="en-US"/>
    </w:rPr>
  </w:style>
  <w:style w:type="paragraph" w:customStyle="1" w:styleId="Paginanr">
    <w:name w:val="Paginanr"/>
    <w:basedOn w:val="Voettekst1"/>
    <w:link w:val="PaginanrChar"/>
    <w:qFormat/>
    <w:rsid w:val="002765C1"/>
    <w:rPr>
      <w:color w:val="auto"/>
    </w:rPr>
  </w:style>
  <w:style w:type="character" w:customStyle="1" w:styleId="PaginanrChar">
    <w:name w:val="Paginanr Char"/>
    <w:basedOn w:val="FooterChar"/>
    <w:link w:val="Paginanr"/>
    <w:rsid w:val="002765C1"/>
    <w:rPr>
      <w:color w:val="7843A6"/>
      <w:spacing w:val="-2"/>
      <w:sz w:val="16"/>
      <w:szCs w:val="16"/>
      <w:lang w:val="nl-BE" w:eastAsia="en-US"/>
    </w:rPr>
  </w:style>
  <w:style w:type="paragraph" w:styleId="Titel">
    <w:name w:val="Title"/>
    <w:basedOn w:val="Titel1"/>
    <w:next w:val="Standaard"/>
    <w:link w:val="TitelChar"/>
    <w:uiPriority w:val="10"/>
    <w:qFormat/>
    <w:rsid w:val="00C42F05"/>
  </w:style>
  <w:style w:type="character" w:customStyle="1" w:styleId="TitelChar">
    <w:name w:val="Titel Char"/>
    <w:basedOn w:val="Standaardalinea-lettertype"/>
    <w:link w:val="Titel"/>
    <w:uiPriority w:val="10"/>
    <w:rsid w:val="00C42F05"/>
    <w:rPr>
      <w:rFonts w:cs="Arial"/>
      <w:b/>
      <w:color w:val="7843A6"/>
      <w:sz w:val="40"/>
      <w:szCs w:val="40"/>
      <w:lang w:val="nl-BE" w:eastAsia="en-US"/>
    </w:rPr>
  </w:style>
  <w:style w:type="character" w:customStyle="1" w:styleId="Kop3Char">
    <w:name w:val="Kop 3 Char"/>
    <w:link w:val="Kop3"/>
    <w:rsid w:val="00EA302F"/>
    <w:rPr>
      <w:rFonts w:eastAsia="Times"/>
      <w:noProof/>
      <w:color w:val="7843A5"/>
      <w:kern w:val="32"/>
      <w:lang w:val="nl-NL" w:eastAsia="nl-BE"/>
    </w:rPr>
  </w:style>
  <w:style w:type="character" w:customStyle="1" w:styleId="Kop4Char">
    <w:name w:val="Kop 4 Char"/>
    <w:link w:val="Kop4"/>
    <w:rsid w:val="00EA302F"/>
    <w:rPr>
      <w:rFonts w:eastAsia="Times"/>
      <w:noProof/>
      <w:color w:val="7843A5"/>
      <w:szCs w:val="24"/>
      <w:lang w:val="nl-NL" w:eastAsia="en-US"/>
    </w:rPr>
  </w:style>
  <w:style w:type="character" w:customStyle="1" w:styleId="Kop5Char">
    <w:name w:val="Kop 5 Char"/>
    <w:link w:val="Kop5"/>
    <w:rsid w:val="00EA302F"/>
    <w:rPr>
      <w:rFonts w:eastAsia="Times"/>
      <w:noProof/>
      <w:color w:val="7843A5"/>
      <w:lang w:val="nl-NL" w:eastAsia="en-US"/>
    </w:rPr>
  </w:style>
  <w:style w:type="character" w:customStyle="1" w:styleId="Kop6Char">
    <w:name w:val="Kop 6 Char"/>
    <w:link w:val="Kop6"/>
    <w:rsid w:val="00EA302F"/>
    <w:rPr>
      <w:rFonts w:eastAsia="Times New Roman"/>
      <w:bCs/>
      <w:noProof/>
      <w:color w:val="7843A5"/>
      <w:szCs w:val="22"/>
      <w:lang w:val="nl-NL" w:eastAsia="en-US"/>
    </w:rPr>
  </w:style>
  <w:style w:type="character" w:customStyle="1" w:styleId="Kop7Char">
    <w:name w:val="Kop 7 Char"/>
    <w:link w:val="Kop7"/>
    <w:rsid w:val="00EA302F"/>
    <w:rPr>
      <w:rFonts w:eastAsia="Times New Roman"/>
      <w:bCs/>
      <w:noProof/>
      <w:color w:val="7843A5"/>
      <w:szCs w:val="24"/>
      <w:lang w:val="nl-NL" w:eastAsia="en-US"/>
    </w:rPr>
  </w:style>
  <w:style w:type="character" w:customStyle="1" w:styleId="Kop8Char">
    <w:name w:val="Kop 8 Char"/>
    <w:link w:val="Kop8"/>
    <w:rsid w:val="00EA302F"/>
    <w:rPr>
      <w:rFonts w:eastAsia="Times New Roman"/>
      <w:bCs/>
      <w:iCs/>
      <w:noProof/>
      <w:color w:val="7843A5"/>
      <w:szCs w:val="24"/>
      <w:lang w:val="nl-NL" w:eastAsia="en-US"/>
    </w:rPr>
  </w:style>
  <w:style w:type="character" w:customStyle="1" w:styleId="Kop9Char">
    <w:name w:val="Kop 9 Char"/>
    <w:link w:val="Kop9"/>
    <w:rsid w:val="00EA302F"/>
    <w:rPr>
      <w:rFonts w:eastAsia="Times New Roman" w:cs="Arial"/>
      <w:bCs/>
      <w:iCs/>
      <w:noProof/>
      <w:color w:val="7843A5"/>
      <w:szCs w:val="22"/>
      <w:lang w:val="nl-NL" w:eastAsia="en-US"/>
    </w:rPr>
  </w:style>
  <w:style w:type="paragraph" w:styleId="Inhopg1">
    <w:name w:val="toc 1"/>
    <w:basedOn w:val="Standaard"/>
    <w:next w:val="Standaard"/>
    <w:uiPriority w:val="39"/>
    <w:unhideWhenUsed/>
    <w:qFormat/>
    <w:rsid w:val="00EA302F"/>
    <w:pPr>
      <w:spacing w:before="120" w:after="120"/>
    </w:pPr>
    <w:rPr>
      <w:b/>
      <w:color w:val="7843A5"/>
      <w:sz w:val="28"/>
      <w:lang w:val="en-US"/>
    </w:rPr>
  </w:style>
  <w:style w:type="paragraph" w:styleId="Inhopg2">
    <w:name w:val="toc 2"/>
    <w:basedOn w:val="Standaard"/>
    <w:next w:val="Standaard"/>
    <w:uiPriority w:val="39"/>
    <w:unhideWhenUsed/>
    <w:qFormat/>
    <w:rsid w:val="00EA302F"/>
    <w:pPr>
      <w:spacing w:before="120" w:after="120"/>
      <w:ind w:left="567"/>
    </w:pPr>
    <w:rPr>
      <w:color w:val="7843A5"/>
      <w:sz w:val="24"/>
      <w:lang w:val="en-US"/>
    </w:rPr>
  </w:style>
  <w:style w:type="paragraph" w:styleId="Inhopg3">
    <w:name w:val="toc 3"/>
    <w:basedOn w:val="Inhopg2"/>
    <w:next w:val="Standaard"/>
    <w:autoRedefine/>
    <w:uiPriority w:val="39"/>
    <w:unhideWhenUsed/>
    <w:rsid w:val="00EA302F"/>
    <w:rPr>
      <w:sz w:val="20"/>
    </w:rPr>
  </w:style>
  <w:style w:type="paragraph" w:styleId="Inhopg4">
    <w:name w:val="toc 4"/>
    <w:basedOn w:val="Standaard"/>
    <w:next w:val="Standaard"/>
    <w:autoRedefine/>
    <w:uiPriority w:val="39"/>
    <w:unhideWhenUsed/>
    <w:rsid w:val="00EA302F"/>
    <w:pPr>
      <w:spacing w:line="240" w:lineRule="atLeast"/>
      <w:ind w:left="600"/>
    </w:pPr>
    <w:rPr>
      <w:lang w:val="en-US"/>
    </w:rPr>
  </w:style>
  <w:style w:type="paragraph" w:styleId="Inhopg5">
    <w:name w:val="toc 5"/>
    <w:basedOn w:val="Standaard"/>
    <w:next w:val="Standaard"/>
    <w:autoRedefine/>
    <w:uiPriority w:val="39"/>
    <w:unhideWhenUsed/>
    <w:rsid w:val="00EA302F"/>
    <w:pPr>
      <w:spacing w:line="240" w:lineRule="atLeast"/>
      <w:ind w:left="800"/>
    </w:pPr>
    <w:rPr>
      <w:lang w:val="en-US"/>
    </w:rPr>
  </w:style>
  <w:style w:type="paragraph" w:styleId="Inhopg6">
    <w:name w:val="toc 6"/>
    <w:basedOn w:val="Standaard"/>
    <w:next w:val="Standaard"/>
    <w:autoRedefine/>
    <w:uiPriority w:val="39"/>
    <w:unhideWhenUsed/>
    <w:rsid w:val="00EA302F"/>
    <w:pPr>
      <w:spacing w:line="240" w:lineRule="atLeast"/>
      <w:ind w:left="1000"/>
    </w:pPr>
    <w:rPr>
      <w:lang w:val="en-US"/>
    </w:rPr>
  </w:style>
  <w:style w:type="paragraph" w:styleId="Inhopg7">
    <w:name w:val="toc 7"/>
    <w:basedOn w:val="Standaard"/>
    <w:next w:val="Standaard"/>
    <w:autoRedefine/>
    <w:uiPriority w:val="39"/>
    <w:unhideWhenUsed/>
    <w:rsid w:val="00EA302F"/>
    <w:pPr>
      <w:spacing w:line="240" w:lineRule="atLeast"/>
      <w:ind w:left="1200"/>
    </w:pPr>
    <w:rPr>
      <w:lang w:val="en-US"/>
    </w:rPr>
  </w:style>
  <w:style w:type="paragraph" w:styleId="Inhopg8">
    <w:name w:val="toc 8"/>
    <w:basedOn w:val="Standaard"/>
    <w:next w:val="Standaard"/>
    <w:autoRedefine/>
    <w:uiPriority w:val="39"/>
    <w:unhideWhenUsed/>
    <w:rsid w:val="00EA302F"/>
    <w:pPr>
      <w:spacing w:line="240" w:lineRule="atLeast"/>
      <w:ind w:left="1400"/>
    </w:pPr>
    <w:rPr>
      <w:lang w:val="en-US"/>
    </w:rPr>
  </w:style>
  <w:style w:type="paragraph" w:styleId="Inhopg9">
    <w:name w:val="toc 9"/>
    <w:basedOn w:val="Standaard"/>
    <w:next w:val="Standaard"/>
    <w:autoRedefine/>
    <w:uiPriority w:val="39"/>
    <w:unhideWhenUsed/>
    <w:rsid w:val="00EA302F"/>
    <w:pPr>
      <w:spacing w:line="240" w:lineRule="atLeast"/>
      <w:ind w:left="1600"/>
    </w:pPr>
    <w:rPr>
      <w:lang w:val="en-US"/>
    </w:rPr>
  </w:style>
  <w:style w:type="character" w:styleId="Hyperlink">
    <w:name w:val="Hyperlink"/>
    <w:basedOn w:val="Standaardalinea-lettertype"/>
    <w:uiPriority w:val="99"/>
    <w:unhideWhenUsed/>
    <w:qFormat/>
    <w:rsid w:val="00A06C95"/>
    <w:rPr>
      <w:color w:val="86878A" w:themeColor="hyperlink"/>
      <w:u w:val="single"/>
    </w:rPr>
  </w:style>
  <w:style w:type="paragraph" w:styleId="Voetnoottekst">
    <w:name w:val="footnote text"/>
    <w:basedOn w:val="Standaard"/>
    <w:link w:val="VoetnoottekstChar"/>
    <w:uiPriority w:val="99"/>
    <w:semiHidden/>
    <w:unhideWhenUsed/>
    <w:rsid w:val="001416FF"/>
    <w:pPr>
      <w:spacing w:after="0"/>
    </w:pPr>
  </w:style>
  <w:style w:type="character" w:customStyle="1" w:styleId="VoetnoottekstChar">
    <w:name w:val="Voetnoottekst Char"/>
    <w:basedOn w:val="Standaardalinea-lettertype"/>
    <w:link w:val="Voetnoottekst"/>
    <w:uiPriority w:val="99"/>
    <w:semiHidden/>
    <w:rsid w:val="001416FF"/>
    <w:rPr>
      <w:lang w:val="nl-BE" w:eastAsia="en-US"/>
    </w:rPr>
  </w:style>
  <w:style w:type="character" w:styleId="Voetnootmarkering">
    <w:name w:val="footnote reference"/>
    <w:basedOn w:val="Standaardalinea-lettertype"/>
    <w:uiPriority w:val="99"/>
    <w:semiHidden/>
    <w:unhideWhenUsed/>
    <w:rsid w:val="001416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rk.belgie.be/publicationDefault.aspx?id=21346"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IANTIS">
  <a:themeElements>
    <a:clrScheme name="Liantis">
      <a:dk1>
        <a:srgbClr val="000000"/>
      </a:dk1>
      <a:lt1>
        <a:srgbClr val="FFFFFF"/>
      </a:lt1>
      <a:dk2>
        <a:srgbClr val="000000"/>
      </a:dk2>
      <a:lt2>
        <a:srgbClr val="FFFFFF"/>
      </a:lt2>
      <a:accent1>
        <a:srgbClr val="7842A4"/>
      </a:accent1>
      <a:accent2>
        <a:srgbClr val="9DEFE1"/>
      </a:accent2>
      <a:accent3>
        <a:srgbClr val="FFFEA8"/>
      </a:accent3>
      <a:accent4>
        <a:srgbClr val="ECECEC"/>
      </a:accent4>
      <a:accent5>
        <a:srgbClr val="D9DADA"/>
      </a:accent5>
      <a:accent6>
        <a:srgbClr val="BABDBD"/>
      </a:accent6>
      <a:hlink>
        <a:srgbClr val="86878A"/>
      </a:hlink>
      <a:folHlink>
        <a:srgbClr val="636566"/>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marL="0" marR="0" indent="0" algn="l" defTabSz="914400" rtl="0" eaLnBrk="1" fontAlgn="auto" latinLnBrk="0" hangingPunct="1">
          <a:lnSpc>
            <a:spcPts val="2000"/>
          </a:lnSpc>
          <a:spcBef>
            <a:spcPts val="0"/>
          </a:spcBef>
          <a:spcAft>
            <a:spcPts val="0"/>
          </a:spcAft>
          <a:buClrTx/>
          <a:buSzTx/>
          <a:buFontTx/>
          <a:buNone/>
          <a:tabLst/>
          <a:defRPr sz="1400" kern="1200" dirty="0" smtClean="0">
            <a:solidFill>
              <a:schemeClr val="bg1"/>
            </a:solidFill>
            <a:latin typeface="+mn-lt"/>
            <a:ea typeface="+mn-ea"/>
            <a:cs typeface="+mn-cs"/>
          </a:defRPr>
        </a:defPPr>
      </a:lstStyle>
    </a:txDef>
  </a:objectDefaults>
  <a:extraClrSchemeLst/>
  <a:extLst>
    <a:ext uri="{05A4C25C-085E-4340-85A3-A5531E510DB2}">
      <thm15:themeFamily xmlns:thm15="http://schemas.microsoft.com/office/thememl/2012/main" name="Newco_empty_template_widescreen_v2" id="{004B031E-2647-0C4C-98BF-F7AAC5F1CD4D}" vid="{5E31A3E3-650B-E64F-AA17-6CBD7210438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8A3E4-4FCC-4BE3-B7F7-3DB010DB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2626</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SKINN</Company>
  <LinksUpToDate>false</LinksUpToDate>
  <CharactersWithSpaces>3080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Wonterghem Maaike</dc:creator>
  <cp:lastModifiedBy>Ashley Vandekerckhove</cp:lastModifiedBy>
  <cp:revision>9</cp:revision>
  <cp:lastPrinted>2018-03-22T09:40:00Z</cp:lastPrinted>
  <dcterms:created xsi:type="dcterms:W3CDTF">2018-08-22T06:40:00Z</dcterms:created>
  <dcterms:modified xsi:type="dcterms:W3CDTF">2021-04-22T06:54:00Z</dcterms:modified>
</cp:coreProperties>
</file>