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3D6A" w14:textId="7B1E9311" w:rsidR="004C2021" w:rsidRPr="00FA586E" w:rsidRDefault="00E517A5" w:rsidP="00E517A5">
      <w:pPr>
        <w:tabs>
          <w:tab w:val="left" w:pos="1100"/>
          <w:tab w:val="left" w:pos="3119"/>
        </w:tabs>
        <w:jc w:val="center"/>
        <w:rPr>
          <w:rFonts w:ascii="Trebuchet MS" w:hAnsi="Trebuchet MS"/>
          <w:b/>
          <w:sz w:val="36"/>
          <w:szCs w:val="36"/>
          <w:lang w:val="fr-BE"/>
        </w:rPr>
      </w:pPr>
      <w:r w:rsidRPr="00E517A5">
        <w:rPr>
          <w:rFonts w:ascii="Trebuchet MS" w:hAnsi="Trebuchet MS"/>
          <w:b/>
          <w:sz w:val="36"/>
          <w:szCs w:val="36"/>
          <w:lang w:val="fr-BE"/>
        </w:rPr>
        <w:t>ANNEXE </w:t>
      </w:r>
      <w:r w:rsidR="00FA586E">
        <w:rPr>
          <w:rFonts w:ascii="Trebuchet MS" w:hAnsi="Trebuchet MS"/>
          <w:b/>
          <w:sz w:val="36"/>
          <w:szCs w:val="36"/>
          <w:lang w:val="fr-BE"/>
        </w:rPr>
        <w:t xml:space="preserve">V </w:t>
      </w:r>
      <w:r w:rsidRPr="00E517A5">
        <w:rPr>
          <w:rFonts w:ascii="Trebuchet MS" w:hAnsi="Trebuchet MS"/>
          <w:b/>
          <w:sz w:val="36"/>
          <w:szCs w:val="36"/>
          <w:lang w:val="fr-BE"/>
        </w:rPr>
        <w:t>:</w:t>
      </w:r>
      <w:r w:rsidR="004C2021" w:rsidRPr="00FA586E">
        <w:rPr>
          <w:rFonts w:ascii="Trebuchet MS" w:hAnsi="Trebuchet MS"/>
          <w:b/>
          <w:sz w:val="36"/>
          <w:szCs w:val="36"/>
          <w:lang w:val="fr-BE"/>
        </w:rPr>
        <w:t xml:space="preserve"> </w:t>
      </w:r>
      <w:r w:rsidRPr="00E517A5">
        <w:rPr>
          <w:rFonts w:ascii="Trebuchet MS" w:hAnsi="Trebuchet MS"/>
          <w:b/>
          <w:sz w:val="36"/>
          <w:szCs w:val="36"/>
          <w:lang w:val="fr-BE"/>
        </w:rPr>
        <w:t>CLAUSE DE CONFIDENTIALITÉ RÈGLEMENT GÉNÉRAL SUR LA PROTECTION DES DONNÉES (RGPD)</w:t>
      </w:r>
    </w:p>
    <w:p w14:paraId="7C54C739" w14:textId="77777777" w:rsidR="001701E2" w:rsidRPr="00FA586E" w:rsidRDefault="00212F80" w:rsidP="001701E2">
      <w:pPr>
        <w:jc w:val="both"/>
        <w:rPr>
          <w:rFonts w:ascii="Trebuchet MS" w:hAnsi="Trebuchet MS"/>
          <w:b/>
          <w:i/>
          <w:color w:val="FF0000"/>
          <w:u w:val="single"/>
          <w:lang w:val="fr-BE"/>
        </w:rPr>
      </w:pPr>
      <w:r w:rsidRPr="00FA586E">
        <w:rPr>
          <w:rFonts w:ascii="Trebuchet MS" w:hAnsi="Trebuchet MS"/>
          <w:b/>
          <w:sz w:val="36"/>
          <w:szCs w:val="36"/>
          <w:lang w:val="fr-BE"/>
        </w:rPr>
        <w:t xml:space="preserve"> </w:t>
      </w:r>
    </w:p>
    <w:p w14:paraId="5B6BCCFE" w14:textId="77777777" w:rsidR="001701E2" w:rsidRPr="00FA586E" w:rsidRDefault="001701E2" w:rsidP="004C2021">
      <w:pPr>
        <w:jc w:val="both"/>
        <w:rPr>
          <w:rFonts w:ascii="Trebuchet MS" w:hAnsi="Trebuchet MS"/>
          <w:lang w:val="fr-BE"/>
        </w:rPr>
      </w:pPr>
    </w:p>
    <w:p w14:paraId="51A40CB5" w14:textId="11EB1591" w:rsidR="00160BA7" w:rsidRPr="00FA586E" w:rsidRDefault="00E517A5" w:rsidP="00E517A5">
      <w:pPr>
        <w:spacing w:after="200" w:line="276" w:lineRule="auto"/>
        <w:rPr>
          <w:rFonts w:ascii="Trebuchet MS" w:hAnsi="Trebuchet MS"/>
          <w:u w:val="single"/>
          <w:lang w:val="fr-BE" w:eastAsia="en-US"/>
        </w:rPr>
      </w:pPr>
      <w:r w:rsidRPr="00E517A5">
        <w:rPr>
          <w:rFonts w:ascii="Trebuchet MS" w:hAnsi="Trebuchet MS"/>
          <w:u w:val="single"/>
          <w:lang w:val="fr-BE" w:eastAsia="en-US"/>
        </w:rPr>
        <w:t>TITRE 1 DROIT D’INFORMATION</w:t>
      </w:r>
    </w:p>
    <w:p w14:paraId="1D884CD4" w14:textId="50975064"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§1. Dans le cadre de la relation professionnelle existante entre l’employeur et le travailleur, l’employeur traite les données fournies par ses travailleurs.</w:t>
      </w:r>
      <w:r w:rsidR="00F102BC" w:rsidRPr="00FA586E">
        <w:rPr>
          <w:rFonts w:ascii="Trebuchet MS" w:hAnsi="Trebuchet MS"/>
          <w:lang w:val="fr-BE" w:eastAsia="en-US"/>
        </w:rPr>
        <w:t xml:space="preserve"> </w:t>
      </w:r>
      <w:r w:rsidRPr="00E517A5">
        <w:rPr>
          <w:rFonts w:ascii="Trebuchet MS" w:hAnsi="Trebuchet MS"/>
          <w:lang w:val="fr-BE" w:eastAsia="en-US"/>
        </w:rPr>
        <w:t>Pour l’application de la législation sociale, fiscale et du travail, chaque travailleur doit fournir certaines informations et certains documents au moment de son entrée en service.</w:t>
      </w:r>
      <w:r w:rsidR="00212F80" w:rsidRPr="00FA586E">
        <w:rPr>
          <w:rFonts w:ascii="Trebuchet MS" w:hAnsi="Trebuchet MS"/>
          <w:lang w:val="fr-BE" w:eastAsia="en-US"/>
        </w:rPr>
        <w:t xml:space="preserve"> </w:t>
      </w:r>
    </w:p>
    <w:p w14:paraId="10F82906" w14:textId="013B2C7A"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§2. Le travailleur informe l’employeur spontanément et sans délai de toute modification de ces données.</w:t>
      </w:r>
      <w:r w:rsidR="00212F80" w:rsidRPr="00FA586E">
        <w:rPr>
          <w:rFonts w:ascii="Trebuchet MS" w:hAnsi="Trebuchet MS"/>
          <w:lang w:val="fr-BE" w:eastAsia="en-US"/>
        </w:rPr>
        <w:t xml:space="preserve"> </w:t>
      </w:r>
      <w:r w:rsidRPr="00E517A5">
        <w:rPr>
          <w:rFonts w:ascii="Trebuchet MS" w:hAnsi="Trebuchet MS"/>
          <w:lang w:val="fr-BE" w:eastAsia="en-US"/>
        </w:rPr>
        <w:t>De cette façon, toute modification de l’adresse ou de l’état civil du travailleur, ou de la situation familiale de celui-ci doit être communiquée à l'employeur dans les plus brefs délais.</w:t>
      </w:r>
    </w:p>
    <w:p w14:paraId="1B4A9403" w14:textId="24268F35"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§3. L’employeur traitera les données à caractère personnel fournies de manière licite, loyale et transparente et les collectera uniquement pour des finalités déterminées, explicites et légitimes, conformément à la loi relative à la protection de la vie privée en vigueur, tel que repris dans le Règlement Général sur la Protection des Données (ci-après, RGPD).</w:t>
      </w:r>
    </w:p>
    <w:p w14:paraId="171CFFD9" w14:textId="3A591737"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 xml:space="preserve">L’employeur conservera les données fournies </w:t>
      </w:r>
      <w:r w:rsidR="00FA586E">
        <w:rPr>
          <w:rFonts w:ascii="Trebuchet MS" w:hAnsi="Trebuchet MS"/>
          <w:lang w:val="fr-BE" w:eastAsia="en-US"/>
        </w:rPr>
        <w:t xml:space="preserve">le temps </w:t>
      </w:r>
      <w:r w:rsidRPr="00E517A5">
        <w:rPr>
          <w:rFonts w:ascii="Trebuchet MS" w:hAnsi="Trebuchet MS"/>
          <w:lang w:val="fr-BE" w:eastAsia="en-US"/>
        </w:rPr>
        <w:t>nécessaire pour atteindre les finalités respectives.</w:t>
      </w:r>
      <w:r w:rsidR="00212F80" w:rsidRPr="00FA586E">
        <w:rPr>
          <w:rFonts w:ascii="Trebuchet MS" w:hAnsi="Trebuchet MS"/>
          <w:lang w:val="fr-BE" w:eastAsia="en-US"/>
        </w:rPr>
        <w:t xml:space="preserve"> </w:t>
      </w:r>
      <w:r w:rsidRPr="00E517A5">
        <w:rPr>
          <w:rFonts w:ascii="Trebuchet MS" w:hAnsi="Trebuchet MS"/>
          <w:lang w:val="fr-BE" w:eastAsia="en-US"/>
        </w:rPr>
        <w:t>L’employeur veille à ce que les données à caractère personnel soient dûment protégées.</w:t>
      </w:r>
    </w:p>
    <w:p w14:paraId="4E8FE99E" w14:textId="54D94C22"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§4. L’employeur ne traitera pas les données à caractère personnel du travailleur en dehors de l’Espace économique européen (</w:t>
      </w:r>
      <w:r w:rsidR="00FA586E">
        <w:rPr>
          <w:rFonts w:ascii="Trebuchet MS" w:hAnsi="Trebuchet MS"/>
          <w:lang w:val="fr-BE" w:eastAsia="en-US"/>
        </w:rPr>
        <w:t xml:space="preserve">dans le </w:t>
      </w:r>
      <w:r w:rsidRPr="00E517A5">
        <w:rPr>
          <w:rFonts w:ascii="Trebuchet MS" w:hAnsi="Trebuchet MS"/>
          <w:lang w:val="fr-BE" w:eastAsia="en-US"/>
        </w:rPr>
        <w:t>cas contraire, les travailleurs devront être informés des modalités y afférentes).</w:t>
      </w:r>
    </w:p>
    <w:p w14:paraId="02023EAD" w14:textId="13EA1468"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§5. L’employeur traite les données à caractère personnel sur la base des fondements juridiques suivants :</w:t>
      </w:r>
    </w:p>
    <w:p w14:paraId="5EC3C351" w14:textId="705FFE3B" w:rsidR="00E517A5" w:rsidRPr="00FA586E" w:rsidRDefault="005342FD" w:rsidP="00E517A5">
      <w:pPr>
        <w:numPr>
          <w:ilvl w:val="0"/>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w:t>
      </w:r>
      <w:r>
        <w:rPr>
          <w:rFonts w:ascii="Trebuchet MS" w:hAnsi="Trebuchet MS"/>
          <w:lang w:val="fr-BE" w:eastAsia="en-US"/>
        </w:rPr>
        <w:t>e consentement</w:t>
      </w:r>
      <w:r w:rsidR="00E517A5" w:rsidRPr="00E517A5">
        <w:rPr>
          <w:rFonts w:ascii="Trebuchet MS" w:hAnsi="Trebuchet MS"/>
          <w:lang w:val="fr-BE" w:eastAsia="en-US"/>
        </w:rPr>
        <w:t xml:space="preserve"> explicite et univoque du travailleur.</w:t>
      </w:r>
      <w:r w:rsidR="00E517A5" w:rsidRPr="00FA586E">
        <w:rPr>
          <w:rFonts w:ascii="Trebuchet MS" w:hAnsi="Trebuchet MS"/>
          <w:lang w:val="fr-BE" w:eastAsia="en-US"/>
        </w:rPr>
        <w:t xml:space="preserve"> </w:t>
      </w:r>
      <w:r w:rsidR="00E517A5" w:rsidRPr="00E517A5">
        <w:rPr>
          <w:rFonts w:ascii="Trebuchet MS" w:hAnsi="Trebuchet MS"/>
          <w:lang w:val="fr-BE" w:eastAsia="en-US"/>
        </w:rPr>
        <w:t xml:space="preserve">Le travailleur peut retirer son </w:t>
      </w:r>
      <w:r>
        <w:rPr>
          <w:rFonts w:ascii="Trebuchet MS" w:hAnsi="Trebuchet MS"/>
          <w:lang w:val="fr-BE" w:eastAsia="en-US"/>
        </w:rPr>
        <w:t xml:space="preserve">consentement </w:t>
      </w:r>
      <w:r w:rsidR="00E517A5" w:rsidRPr="00E517A5">
        <w:rPr>
          <w:rFonts w:ascii="Trebuchet MS" w:hAnsi="Trebuchet MS"/>
          <w:lang w:val="fr-BE" w:eastAsia="en-US"/>
        </w:rPr>
        <w:t>à tout moment ;</w:t>
      </w:r>
    </w:p>
    <w:p w14:paraId="5BB2D1E6" w14:textId="77635CB8" w:rsidR="00E517A5" w:rsidRPr="00FA586E" w:rsidRDefault="00E517A5" w:rsidP="00E517A5">
      <w:pPr>
        <w:numPr>
          <w:ilvl w:val="0"/>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l’exécution du contrat de travail ou d’un autre contrat quelconque ;</w:t>
      </w:r>
    </w:p>
    <w:p w14:paraId="44DA2C17" w14:textId="53FB86D3" w:rsidR="00E517A5" w:rsidRPr="00FA586E" w:rsidRDefault="00E517A5" w:rsidP="00E517A5">
      <w:pPr>
        <w:numPr>
          <w:ilvl w:val="0"/>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 respect de l’obligation légale ;</w:t>
      </w:r>
    </w:p>
    <w:p w14:paraId="259A166C" w14:textId="6950E334" w:rsidR="00E517A5" w:rsidRPr="00FA586E" w:rsidRDefault="00E517A5" w:rsidP="00E517A5">
      <w:pPr>
        <w:numPr>
          <w:ilvl w:val="0"/>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 traitement est nécessaire pour protéger les intérêts vitaux du travailleur ou d’une autre personne physique</w:t>
      </w:r>
    </w:p>
    <w:p w14:paraId="6843E098" w14:textId="66A5A892" w:rsidR="00E517A5" w:rsidRPr="00FA586E" w:rsidRDefault="00E517A5" w:rsidP="00E517A5">
      <w:pPr>
        <w:numPr>
          <w:ilvl w:val="0"/>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 traitement est nécessaire pour défendre les intérêts légitimes de l'employeur ou d'un tiers ;</w:t>
      </w:r>
    </w:p>
    <w:p w14:paraId="53D17E2C" w14:textId="5F0C99F3" w:rsidR="00E517A5" w:rsidRPr="00FA586E" w:rsidRDefault="00E517A5" w:rsidP="00E517A5">
      <w:pPr>
        <w:numPr>
          <w:ilvl w:val="0"/>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 traitement est nécessaire à l’exécution d’une mission d’intérêt public ou relevant de l'exercice de l'autorité publique.</w:t>
      </w:r>
    </w:p>
    <w:p w14:paraId="273712C7" w14:textId="77777777" w:rsidR="00517FBF" w:rsidRPr="00FA586E" w:rsidRDefault="00517FBF" w:rsidP="00212F80">
      <w:pPr>
        <w:spacing w:after="200" w:line="276" w:lineRule="auto"/>
        <w:rPr>
          <w:rFonts w:ascii="Trebuchet MS" w:hAnsi="Trebuchet MS"/>
          <w:lang w:val="fr-BE" w:eastAsia="en-US"/>
        </w:rPr>
      </w:pPr>
    </w:p>
    <w:p w14:paraId="06D81D69" w14:textId="4A4D804D" w:rsidR="00517FBF"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Le § 8 comprend un aperçu de tous les traitements structurels.</w:t>
      </w:r>
    </w:p>
    <w:p w14:paraId="2BECF2B4" w14:textId="3D0B77B4"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§6. Concernant ces données à caractère personnel, le travailleur a le droit de :</w:t>
      </w:r>
    </w:p>
    <w:p w14:paraId="6C47A863" w14:textId="3278ED84" w:rsidR="00E517A5" w:rsidRPr="00FA586E" w:rsidRDefault="00E517A5" w:rsidP="00E517A5">
      <w:pPr>
        <w:numPr>
          <w:ilvl w:val="0"/>
          <w:numId w:val="24"/>
        </w:numPr>
        <w:spacing w:after="200" w:line="276" w:lineRule="auto"/>
        <w:contextualSpacing/>
        <w:rPr>
          <w:rFonts w:ascii="Trebuchet MS" w:hAnsi="Trebuchet MS"/>
          <w:lang w:val="fr-BE" w:eastAsia="en-US"/>
        </w:rPr>
      </w:pPr>
      <w:r w:rsidRPr="00E517A5">
        <w:rPr>
          <w:rFonts w:ascii="Trebuchet MS" w:hAnsi="Trebuchet MS"/>
          <w:lang w:val="fr-BE" w:eastAsia="en-US"/>
        </w:rPr>
        <w:t>consulter les données à caractère personnel traitées par l’employeur.</w:t>
      </w:r>
      <w:r w:rsidRPr="00FA586E">
        <w:rPr>
          <w:rFonts w:ascii="Trebuchet MS" w:hAnsi="Trebuchet MS"/>
          <w:lang w:val="fr-BE" w:eastAsia="en-US"/>
        </w:rPr>
        <w:t xml:space="preserve"> </w:t>
      </w:r>
      <w:r w:rsidRPr="00E517A5">
        <w:rPr>
          <w:rFonts w:ascii="Trebuchet MS" w:hAnsi="Trebuchet MS"/>
          <w:lang w:val="fr-BE" w:eastAsia="en-US"/>
        </w:rPr>
        <w:t>Le travailleur a le droit de savoir pourquoi ces données sont traitées, qui les reçoit, durant combien de temps elles seront conservées, si elles seront envoyées à un pays en dehors de l'Espace économique européen, comment l'employeur les a obtenues et si elles seront utilisées dans le cadre de la prise de décisions automatisée</w:t>
      </w:r>
      <w:r w:rsidR="001A08BC">
        <w:rPr>
          <w:rFonts w:ascii="Trebuchet MS" w:hAnsi="Trebuchet MS"/>
          <w:lang w:val="fr-BE" w:eastAsia="en-US"/>
        </w:rPr>
        <w:t>s</w:t>
      </w:r>
      <w:r w:rsidRPr="00E517A5">
        <w:rPr>
          <w:rFonts w:ascii="Trebuchet MS" w:hAnsi="Trebuchet MS"/>
          <w:lang w:val="fr-BE" w:eastAsia="en-US"/>
        </w:rPr>
        <w:t>.</w:t>
      </w:r>
    </w:p>
    <w:p w14:paraId="5857775A" w14:textId="77777777" w:rsidR="00212F80" w:rsidRPr="00FA586E" w:rsidRDefault="00212F80" w:rsidP="00212F80">
      <w:pPr>
        <w:spacing w:after="200" w:line="276" w:lineRule="auto"/>
        <w:ind w:left="720"/>
        <w:contextualSpacing/>
        <w:rPr>
          <w:rFonts w:ascii="Trebuchet MS" w:hAnsi="Trebuchet MS"/>
          <w:lang w:val="fr-BE" w:eastAsia="en-US"/>
        </w:rPr>
      </w:pPr>
    </w:p>
    <w:p w14:paraId="2E8A8EB0" w14:textId="791A221D" w:rsidR="00212F80" w:rsidRPr="00FA586E" w:rsidRDefault="00E517A5" w:rsidP="00E517A5">
      <w:pPr>
        <w:spacing w:after="200" w:line="276" w:lineRule="auto"/>
        <w:ind w:left="720"/>
        <w:contextualSpacing/>
        <w:rPr>
          <w:rFonts w:ascii="Trebuchet MS" w:hAnsi="Trebuchet MS"/>
          <w:lang w:val="fr-BE" w:eastAsia="en-US"/>
        </w:rPr>
      </w:pPr>
      <w:r w:rsidRPr="00E517A5">
        <w:rPr>
          <w:rFonts w:ascii="Trebuchet MS" w:hAnsi="Trebuchet MS"/>
          <w:lang w:val="fr-BE" w:eastAsia="en-US"/>
        </w:rPr>
        <w:t>L’employeur fournit ces informations sous une forme compréhensible.</w:t>
      </w:r>
    </w:p>
    <w:p w14:paraId="1490CB5C" w14:textId="77777777" w:rsidR="00212F80" w:rsidRPr="00FA586E" w:rsidRDefault="00212F80" w:rsidP="00212F80">
      <w:pPr>
        <w:spacing w:after="200" w:line="276" w:lineRule="auto"/>
        <w:ind w:left="720"/>
        <w:contextualSpacing/>
        <w:rPr>
          <w:rFonts w:ascii="Trebuchet MS" w:hAnsi="Trebuchet MS"/>
          <w:lang w:val="fr-BE" w:eastAsia="en-US"/>
        </w:rPr>
      </w:pPr>
    </w:p>
    <w:p w14:paraId="11D63E99" w14:textId="4A2DDB9E" w:rsidR="00212F80" w:rsidRPr="00FA586E" w:rsidRDefault="00E517A5" w:rsidP="00E517A5">
      <w:pPr>
        <w:spacing w:after="200" w:line="276" w:lineRule="auto"/>
        <w:ind w:left="720"/>
        <w:contextualSpacing/>
        <w:rPr>
          <w:rFonts w:ascii="Trebuchet MS" w:hAnsi="Trebuchet MS"/>
          <w:lang w:val="fr-BE" w:eastAsia="en-US"/>
        </w:rPr>
      </w:pPr>
      <w:r w:rsidRPr="00E517A5">
        <w:rPr>
          <w:rFonts w:ascii="Trebuchet MS" w:hAnsi="Trebuchet MS"/>
          <w:lang w:val="fr-BE" w:eastAsia="en-US"/>
        </w:rPr>
        <w:t>L</w:t>
      </w:r>
      <w:r w:rsidR="00B70130">
        <w:rPr>
          <w:rFonts w:ascii="Trebuchet MS" w:hAnsi="Trebuchet MS"/>
          <w:lang w:val="fr-BE" w:eastAsia="en-US"/>
        </w:rPr>
        <w:t xml:space="preserve">e travailleur </w:t>
      </w:r>
      <w:r w:rsidRPr="00E517A5">
        <w:rPr>
          <w:rFonts w:ascii="Trebuchet MS" w:hAnsi="Trebuchet MS"/>
          <w:lang w:val="fr-BE" w:eastAsia="en-US"/>
        </w:rPr>
        <w:t xml:space="preserve">a toujours le droit de demander </w:t>
      </w:r>
      <w:r w:rsidR="00B70130">
        <w:rPr>
          <w:rFonts w:ascii="Trebuchet MS" w:hAnsi="Trebuchet MS"/>
          <w:lang w:val="fr-BE" w:eastAsia="en-US"/>
        </w:rPr>
        <w:t>gratuitement</w:t>
      </w:r>
      <w:r w:rsidRPr="00E517A5">
        <w:rPr>
          <w:rFonts w:ascii="Trebuchet MS" w:hAnsi="Trebuchet MS"/>
          <w:lang w:val="fr-BE" w:eastAsia="en-US"/>
        </w:rPr>
        <w:t xml:space="preserve"> </w:t>
      </w:r>
      <w:r w:rsidR="005342FD">
        <w:rPr>
          <w:rFonts w:ascii="Trebuchet MS" w:hAnsi="Trebuchet MS"/>
          <w:lang w:val="fr-BE" w:eastAsia="en-US"/>
        </w:rPr>
        <w:t>l</w:t>
      </w:r>
      <w:r w:rsidRPr="00E517A5">
        <w:rPr>
          <w:rFonts w:ascii="Trebuchet MS" w:hAnsi="Trebuchet MS"/>
          <w:lang w:val="fr-BE" w:eastAsia="en-US"/>
        </w:rPr>
        <w:t>es données à caractère personnel le concernant traitées par l’employeur.</w:t>
      </w:r>
      <w:r w:rsidR="00212F80" w:rsidRPr="00FA586E">
        <w:rPr>
          <w:rFonts w:ascii="Trebuchet MS" w:hAnsi="Trebuchet MS"/>
          <w:lang w:val="fr-BE" w:eastAsia="en-US"/>
        </w:rPr>
        <w:t xml:space="preserve"> </w:t>
      </w:r>
      <w:r w:rsidRPr="00E517A5">
        <w:rPr>
          <w:rFonts w:ascii="Trebuchet MS" w:hAnsi="Trebuchet MS"/>
          <w:lang w:val="fr-BE" w:eastAsia="en-US"/>
        </w:rPr>
        <w:t>Si le travailleur demande des copies supplémentaires, l’employeur peut exiger le paiement de frais raisonnables sur la base des coûts administratifs supportés.</w:t>
      </w:r>
      <w:r w:rsidR="00212F80" w:rsidRPr="00FA586E">
        <w:rPr>
          <w:rFonts w:ascii="Trebuchet MS" w:hAnsi="Trebuchet MS"/>
          <w:lang w:val="fr-BE" w:eastAsia="en-US"/>
        </w:rPr>
        <w:t xml:space="preserve"> </w:t>
      </w:r>
      <w:r w:rsidRPr="00E517A5">
        <w:rPr>
          <w:rFonts w:ascii="Trebuchet MS" w:hAnsi="Trebuchet MS"/>
          <w:lang w:val="fr-BE" w:eastAsia="en-US"/>
        </w:rPr>
        <w:t>Lorsque le travailleur présente sa demande par voie électronique, les informations sont fournies sous la forme électronique d’usage courant, à moins que la personne concernée ne demande qu'il en soit autrement.</w:t>
      </w:r>
    </w:p>
    <w:p w14:paraId="632C3392" w14:textId="77777777" w:rsidR="00212F80" w:rsidRPr="00FA586E" w:rsidRDefault="00212F80" w:rsidP="00212F80">
      <w:pPr>
        <w:spacing w:after="200" w:line="276" w:lineRule="auto"/>
        <w:ind w:left="720"/>
        <w:contextualSpacing/>
        <w:rPr>
          <w:rFonts w:ascii="Trebuchet MS" w:hAnsi="Trebuchet MS"/>
          <w:lang w:val="fr-BE" w:eastAsia="en-US"/>
        </w:rPr>
      </w:pPr>
    </w:p>
    <w:p w14:paraId="54EFA644" w14:textId="787919DA" w:rsidR="00E517A5" w:rsidRPr="00FA586E" w:rsidRDefault="00E517A5" w:rsidP="00E517A5">
      <w:pPr>
        <w:numPr>
          <w:ilvl w:val="0"/>
          <w:numId w:val="24"/>
        </w:numPr>
        <w:spacing w:after="200" w:line="276" w:lineRule="auto"/>
        <w:contextualSpacing/>
        <w:rPr>
          <w:rFonts w:ascii="Trebuchet MS" w:hAnsi="Trebuchet MS"/>
          <w:lang w:val="fr-BE" w:eastAsia="en-US"/>
        </w:rPr>
      </w:pPr>
      <w:r w:rsidRPr="00E517A5">
        <w:rPr>
          <w:rFonts w:ascii="Trebuchet MS" w:hAnsi="Trebuchet MS"/>
          <w:lang w:val="fr-BE" w:eastAsia="en-US"/>
        </w:rPr>
        <w:t>faire corriger des données incorrectes par l'employeur.</w:t>
      </w:r>
    </w:p>
    <w:p w14:paraId="2B755E65" w14:textId="77777777" w:rsidR="00212F80" w:rsidRPr="00FA586E" w:rsidRDefault="00212F80" w:rsidP="00212F80">
      <w:pPr>
        <w:spacing w:after="200" w:line="276" w:lineRule="auto"/>
        <w:ind w:left="720"/>
        <w:contextualSpacing/>
        <w:rPr>
          <w:rFonts w:ascii="Trebuchet MS" w:hAnsi="Trebuchet MS"/>
          <w:lang w:val="fr-BE" w:eastAsia="en-US"/>
        </w:rPr>
      </w:pPr>
    </w:p>
    <w:p w14:paraId="1B0898D9" w14:textId="195DE9AB" w:rsidR="00E517A5" w:rsidRPr="00E517A5" w:rsidRDefault="00E517A5" w:rsidP="00E517A5">
      <w:pPr>
        <w:numPr>
          <w:ilvl w:val="0"/>
          <w:numId w:val="24"/>
        </w:numPr>
        <w:spacing w:after="200" w:line="276" w:lineRule="auto"/>
        <w:contextualSpacing/>
        <w:rPr>
          <w:rFonts w:ascii="Trebuchet MS" w:hAnsi="Trebuchet MS"/>
          <w:lang w:val="nl-BE" w:eastAsia="en-US"/>
        </w:rPr>
      </w:pPr>
      <w:r w:rsidRPr="00E517A5">
        <w:rPr>
          <w:rFonts w:ascii="Trebuchet MS" w:hAnsi="Trebuchet MS"/>
          <w:lang w:val="fr-BE" w:eastAsia="en-US"/>
        </w:rPr>
        <w:t>dans certaines circonstances, demander à l’employeur d’effacer les données à caractère personnel le concernant.</w:t>
      </w:r>
      <w:r w:rsidRPr="00FA586E">
        <w:rPr>
          <w:rFonts w:ascii="Trebuchet MS" w:hAnsi="Trebuchet MS"/>
          <w:lang w:val="fr-BE" w:eastAsia="en-US"/>
        </w:rPr>
        <w:t xml:space="preserve"> </w:t>
      </w:r>
      <w:r w:rsidRPr="00E517A5">
        <w:rPr>
          <w:rFonts w:ascii="Trebuchet MS" w:hAnsi="Trebuchet MS"/>
          <w:lang w:val="fr-BE" w:eastAsia="en-US"/>
        </w:rPr>
        <w:t>Le travailleur en a le droit lorsque :</w:t>
      </w:r>
    </w:p>
    <w:p w14:paraId="7F63B990" w14:textId="77777777" w:rsidR="00212F80" w:rsidRPr="00212F80" w:rsidRDefault="00212F80" w:rsidP="00212F80">
      <w:pPr>
        <w:spacing w:after="200" w:line="276" w:lineRule="auto"/>
        <w:ind w:left="720"/>
        <w:contextualSpacing/>
        <w:rPr>
          <w:rFonts w:ascii="Trebuchet MS" w:hAnsi="Trebuchet MS"/>
          <w:lang w:val="nl-BE" w:eastAsia="en-US"/>
        </w:rPr>
      </w:pPr>
    </w:p>
    <w:p w14:paraId="68055643" w14:textId="63ADE10E"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ces données à caractère personnel ne sont plus nécessaires au regard des finalités pour lesquelles elles ont été collectées ou traitées ;</w:t>
      </w:r>
    </w:p>
    <w:p w14:paraId="1943D985" w14:textId="072E8899"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 xml:space="preserve">le travailleur a retiré son consentement au traitement et qu’il n’existe aucune autre </w:t>
      </w:r>
      <w:r w:rsidR="005342FD">
        <w:rPr>
          <w:rFonts w:ascii="Trebuchet MS" w:hAnsi="Trebuchet MS"/>
          <w:lang w:val="fr-BE" w:eastAsia="en-US"/>
        </w:rPr>
        <w:t>fondement</w:t>
      </w:r>
      <w:r w:rsidRPr="00E517A5">
        <w:rPr>
          <w:rFonts w:ascii="Trebuchet MS" w:hAnsi="Trebuchet MS"/>
          <w:lang w:val="fr-BE" w:eastAsia="en-US"/>
        </w:rPr>
        <w:t xml:space="preserve"> juridique au traitement ; </w:t>
      </w:r>
    </w:p>
    <w:p w14:paraId="77C3AACF" w14:textId="72547027"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 travailleur s'oppose au traitement de données à caractère personnel pour des motifs fondés ;</w:t>
      </w:r>
    </w:p>
    <w:p w14:paraId="3CCC8D6E" w14:textId="6A820BCE"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l’employeur ne dispose d’aucun</w:t>
      </w:r>
      <w:r w:rsidR="005342FD">
        <w:rPr>
          <w:rFonts w:ascii="Trebuchet MS" w:hAnsi="Trebuchet MS"/>
          <w:lang w:val="fr-BE" w:eastAsia="en-US"/>
        </w:rPr>
        <w:t xml:space="preserve"> fondement </w:t>
      </w:r>
      <w:r w:rsidRPr="00E517A5">
        <w:rPr>
          <w:rFonts w:ascii="Trebuchet MS" w:hAnsi="Trebuchet MS"/>
          <w:lang w:val="fr-BE" w:eastAsia="en-US"/>
        </w:rPr>
        <w:t>juridique au traitement des données ;</w:t>
      </w:r>
    </w:p>
    <w:p w14:paraId="50D33435" w14:textId="4EB922A3"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pour respecter une obligation légale du responsable du traitement, prévue par le droit de l’Union ou le droit des États-membres.</w:t>
      </w:r>
    </w:p>
    <w:p w14:paraId="75DA8B62" w14:textId="77777777" w:rsidR="00616EDB" w:rsidRPr="00FA586E" w:rsidRDefault="00616EDB" w:rsidP="00616EDB">
      <w:pPr>
        <w:spacing w:after="200" w:line="276" w:lineRule="auto"/>
        <w:ind w:left="708"/>
        <w:contextualSpacing/>
        <w:rPr>
          <w:rFonts w:ascii="Trebuchet MS" w:hAnsi="Trebuchet MS"/>
          <w:lang w:val="fr-BE" w:eastAsia="en-US"/>
        </w:rPr>
      </w:pPr>
    </w:p>
    <w:p w14:paraId="5C222CB4" w14:textId="50B38699" w:rsidR="00103DD4" w:rsidRPr="00FA586E" w:rsidRDefault="00E517A5" w:rsidP="00E517A5">
      <w:pPr>
        <w:spacing w:after="200" w:line="276" w:lineRule="auto"/>
        <w:ind w:left="708"/>
        <w:contextualSpacing/>
        <w:rPr>
          <w:rFonts w:ascii="Trebuchet MS" w:hAnsi="Trebuchet MS"/>
          <w:lang w:val="fr-BE" w:eastAsia="en-US"/>
        </w:rPr>
      </w:pPr>
      <w:r w:rsidRPr="00E517A5">
        <w:rPr>
          <w:rFonts w:ascii="Trebuchet MS" w:hAnsi="Trebuchet MS"/>
          <w:lang w:val="fr-BE" w:eastAsia="en-US"/>
        </w:rPr>
        <w:t>Les données ne doivent toutefois pas être effacées lorsque leur traitement est nécessaire :</w:t>
      </w:r>
    </w:p>
    <w:p w14:paraId="2619EA35" w14:textId="77777777" w:rsidR="00103DD4" w:rsidRPr="00FA586E" w:rsidRDefault="00103DD4" w:rsidP="00616EDB">
      <w:pPr>
        <w:spacing w:after="200" w:line="276" w:lineRule="auto"/>
        <w:ind w:left="708"/>
        <w:contextualSpacing/>
        <w:rPr>
          <w:rFonts w:ascii="Trebuchet MS" w:hAnsi="Trebuchet MS"/>
          <w:lang w:val="fr-BE" w:eastAsia="en-US"/>
        </w:rPr>
      </w:pPr>
    </w:p>
    <w:p w14:paraId="4E94A6DD" w14:textId="52B8144B" w:rsidR="00E517A5" w:rsidRPr="00FA586E" w:rsidRDefault="00E517A5" w:rsidP="00E517A5">
      <w:pPr>
        <w:numPr>
          <w:ilvl w:val="0"/>
          <w:numId w:val="25"/>
        </w:numPr>
        <w:spacing w:after="200" w:line="276" w:lineRule="auto"/>
        <w:contextualSpacing/>
        <w:rPr>
          <w:rFonts w:ascii="Trebuchet MS" w:hAnsi="Trebuchet MS"/>
          <w:lang w:val="fr-BE" w:eastAsia="en-US"/>
        </w:rPr>
      </w:pPr>
      <w:r w:rsidRPr="00E517A5">
        <w:rPr>
          <w:rFonts w:ascii="Trebuchet MS" w:hAnsi="Trebuchet MS"/>
          <w:lang w:val="fr-BE" w:eastAsia="en-US"/>
        </w:rPr>
        <w:t>à l'exercice du droit à la liberté d'expression et d'information ;</w:t>
      </w:r>
    </w:p>
    <w:p w14:paraId="46A14BB5" w14:textId="3497FA4C" w:rsidR="00E517A5" w:rsidRPr="00FA586E" w:rsidRDefault="00E517A5" w:rsidP="00E517A5">
      <w:pPr>
        <w:numPr>
          <w:ilvl w:val="0"/>
          <w:numId w:val="25"/>
        </w:numPr>
        <w:spacing w:after="200" w:line="276" w:lineRule="auto"/>
        <w:contextualSpacing/>
        <w:rPr>
          <w:rFonts w:ascii="Trebuchet MS" w:hAnsi="Trebuchet MS"/>
          <w:lang w:val="fr-BE" w:eastAsia="en-US"/>
        </w:rPr>
      </w:pPr>
      <w:r w:rsidRPr="00E517A5">
        <w:rPr>
          <w:rFonts w:ascii="Trebuchet MS" w:hAnsi="Trebuchet MS"/>
          <w:lang w:val="fr-BE" w:eastAsia="en-US"/>
        </w:rPr>
        <w:t>au respect d'une obligation légale du responsable du traitement, prévue par le droit de l’Union ou le droit des États-membres, ou à l'exécution d'une mission d'intérêt public ;</w:t>
      </w:r>
    </w:p>
    <w:p w14:paraId="0C40B3E9" w14:textId="7CF00F56" w:rsidR="00E517A5" w:rsidRPr="00FA586E" w:rsidRDefault="00E517A5" w:rsidP="00E517A5">
      <w:pPr>
        <w:numPr>
          <w:ilvl w:val="0"/>
          <w:numId w:val="25"/>
        </w:numPr>
        <w:spacing w:after="200" w:line="276" w:lineRule="auto"/>
        <w:contextualSpacing/>
        <w:rPr>
          <w:rFonts w:ascii="Trebuchet MS" w:hAnsi="Trebuchet MS"/>
          <w:lang w:val="fr-BE" w:eastAsia="en-US"/>
        </w:rPr>
      </w:pPr>
      <w:r w:rsidRPr="00E517A5">
        <w:rPr>
          <w:rFonts w:ascii="Trebuchet MS" w:hAnsi="Trebuchet MS"/>
          <w:lang w:val="fr-BE" w:eastAsia="en-US"/>
        </w:rPr>
        <w:t>pour des motifs d'intérêt public dans le domaine de la santé publique ;</w:t>
      </w:r>
    </w:p>
    <w:p w14:paraId="725C874C" w14:textId="51C840F2" w:rsidR="00E517A5" w:rsidRPr="00FA586E" w:rsidRDefault="00E517A5" w:rsidP="00E517A5">
      <w:pPr>
        <w:numPr>
          <w:ilvl w:val="0"/>
          <w:numId w:val="25"/>
        </w:numPr>
        <w:spacing w:after="200" w:line="276" w:lineRule="auto"/>
        <w:contextualSpacing/>
        <w:rPr>
          <w:rFonts w:ascii="Trebuchet MS" w:hAnsi="Trebuchet MS"/>
          <w:lang w:val="fr-BE" w:eastAsia="en-US"/>
        </w:rPr>
      </w:pPr>
      <w:r w:rsidRPr="00E517A5">
        <w:rPr>
          <w:rFonts w:ascii="Trebuchet MS" w:hAnsi="Trebuchet MS"/>
          <w:lang w:val="fr-BE" w:eastAsia="en-US"/>
        </w:rPr>
        <w:t xml:space="preserve">à des fins </w:t>
      </w:r>
      <w:r w:rsidR="00B70130">
        <w:rPr>
          <w:rFonts w:ascii="Trebuchet MS" w:hAnsi="Trebuchet MS"/>
          <w:lang w:val="fr-BE" w:eastAsia="en-US"/>
        </w:rPr>
        <w:t xml:space="preserve">d’archivage dans l’intérêt public, pour la recherche scientifique ou historique, </w:t>
      </w:r>
      <w:r w:rsidRPr="00E517A5">
        <w:rPr>
          <w:rFonts w:ascii="Trebuchet MS" w:hAnsi="Trebuchet MS"/>
          <w:lang w:val="fr-BE" w:eastAsia="en-US"/>
        </w:rPr>
        <w:t xml:space="preserve"> ou à des fins statistiques ;</w:t>
      </w:r>
    </w:p>
    <w:p w14:paraId="17C05E59" w14:textId="3A16C60B" w:rsidR="00E517A5" w:rsidRPr="00FA586E" w:rsidRDefault="00E517A5" w:rsidP="00E517A5">
      <w:pPr>
        <w:numPr>
          <w:ilvl w:val="0"/>
          <w:numId w:val="25"/>
        </w:numPr>
        <w:spacing w:after="200" w:line="276" w:lineRule="auto"/>
        <w:contextualSpacing/>
        <w:rPr>
          <w:rFonts w:ascii="Trebuchet MS" w:hAnsi="Trebuchet MS"/>
          <w:lang w:val="fr-BE" w:eastAsia="en-US"/>
        </w:rPr>
      </w:pPr>
      <w:r w:rsidRPr="00E517A5">
        <w:rPr>
          <w:rFonts w:ascii="Trebuchet MS" w:hAnsi="Trebuchet MS"/>
          <w:lang w:val="fr-BE" w:eastAsia="en-US"/>
        </w:rPr>
        <w:t>à la constatation, à l'exercice ou à la défense d’un droit en justice.</w:t>
      </w:r>
    </w:p>
    <w:p w14:paraId="1F904C8F" w14:textId="77777777" w:rsidR="00607A81" w:rsidRPr="00FA586E" w:rsidRDefault="00607A81" w:rsidP="00607A81">
      <w:pPr>
        <w:spacing w:after="200" w:line="276" w:lineRule="auto"/>
        <w:contextualSpacing/>
        <w:rPr>
          <w:rFonts w:ascii="Trebuchet MS" w:hAnsi="Trebuchet MS"/>
          <w:b/>
          <w:lang w:val="fr-BE" w:eastAsia="en-US"/>
        </w:rPr>
      </w:pPr>
    </w:p>
    <w:p w14:paraId="7DD5D852" w14:textId="77777777" w:rsidR="00212F80" w:rsidRPr="00FA586E" w:rsidRDefault="00212F80" w:rsidP="00212F80">
      <w:pPr>
        <w:spacing w:after="200" w:line="276" w:lineRule="auto"/>
        <w:ind w:left="720"/>
        <w:contextualSpacing/>
        <w:rPr>
          <w:rFonts w:ascii="Trebuchet MS" w:hAnsi="Trebuchet MS"/>
          <w:lang w:val="fr-BE" w:eastAsia="en-US"/>
        </w:rPr>
      </w:pPr>
    </w:p>
    <w:p w14:paraId="58C0D981" w14:textId="3F1E5B54" w:rsidR="00E517A5" w:rsidRPr="00E517A5" w:rsidRDefault="00E517A5" w:rsidP="00E517A5">
      <w:pPr>
        <w:numPr>
          <w:ilvl w:val="0"/>
          <w:numId w:val="24"/>
        </w:numPr>
        <w:spacing w:after="200" w:line="276" w:lineRule="auto"/>
        <w:contextualSpacing/>
        <w:rPr>
          <w:rFonts w:ascii="Trebuchet MS" w:hAnsi="Trebuchet MS"/>
          <w:lang w:val="nl-BE" w:eastAsia="en-US"/>
        </w:rPr>
      </w:pPr>
      <w:r w:rsidRPr="00E517A5">
        <w:rPr>
          <w:rFonts w:ascii="Trebuchet MS" w:hAnsi="Trebuchet MS"/>
          <w:lang w:val="fr-BE" w:eastAsia="en-US"/>
        </w:rPr>
        <w:t>limiter le traitement des données à caractère personnel le concernant.</w:t>
      </w:r>
      <w:r w:rsidRPr="00FA586E">
        <w:rPr>
          <w:rFonts w:ascii="Trebuchet MS" w:hAnsi="Trebuchet MS"/>
          <w:lang w:val="fr-BE" w:eastAsia="en-US"/>
        </w:rPr>
        <w:t xml:space="preserve"> </w:t>
      </w:r>
      <w:r w:rsidRPr="00E517A5">
        <w:rPr>
          <w:rFonts w:ascii="Trebuchet MS" w:hAnsi="Trebuchet MS"/>
          <w:lang w:val="fr-BE" w:eastAsia="en-US"/>
        </w:rPr>
        <w:t>Le travailleur en a le droit lorsque :</w:t>
      </w:r>
    </w:p>
    <w:p w14:paraId="09913F48" w14:textId="77777777" w:rsidR="00212F80" w:rsidRPr="00212F80" w:rsidRDefault="00212F80" w:rsidP="00212F80">
      <w:pPr>
        <w:spacing w:after="200" w:line="276" w:lineRule="auto"/>
        <w:ind w:left="720"/>
        <w:contextualSpacing/>
        <w:rPr>
          <w:rFonts w:ascii="Trebuchet MS" w:hAnsi="Trebuchet MS"/>
          <w:lang w:val="nl-BE" w:eastAsia="en-US"/>
        </w:rPr>
      </w:pPr>
    </w:p>
    <w:p w14:paraId="6D09B6F1" w14:textId="16A9C970"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l’exactitude des données à caractère personnel est contestée par le travailleur ;</w:t>
      </w:r>
    </w:p>
    <w:p w14:paraId="4411018D" w14:textId="0118507F" w:rsidR="00E517A5" w:rsidRPr="006925A9" w:rsidRDefault="00E517A5" w:rsidP="00E517A5">
      <w:pPr>
        <w:numPr>
          <w:ilvl w:val="1"/>
          <w:numId w:val="23"/>
        </w:numPr>
        <w:spacing w:after="200" w:line="276" w:lineRule="auto"/>
        <w:contextualSpacing/>
        <w:rPr>
          <w:rFonts w:ascii="Trebuchet MS" w:hAnsi="Trebuchet MS"/>
          <w:lang w:val="fr-BE" w:eastAsia="en-US"/>
        </w:rPr>
      </w:pPr>
      <w:r w:rsidRPr="006925A9">
        <w:rPr>
          <w:rFonts w:ascii="Trebuchet MS" w:hAnsi="Trebuchet MS"/>
          <w:lang w:val="fr-BE" w:eastAsia="en-US"/>
        </w:rPr>
        <w:t xml:space="preserve">le traitement est illicite et le travailleur </w:t>
      </w:r>
      <w:r w:rsidR="00CA6920" w:rsidRPr="004322FF">
        <w:rPr>
          <w:rFonts w:ascii="Trebuchet MS" w:hAnsi="Trebuchet MS"/>
          <w:lang w:val="fr-BE" w:eastAsia="en-US"/>
        </w:rPr>
        <w:t xml:space="preserve">ne </w:t>
      </w:r>
      <w:r w:rsidRPr="004322FF">
        <w:rPr>
          <w:rFonts w:ascii="Trebuchet MS" w:hAnsi="Trebuchet MS"/>
          <w:lang w:val="fr-BE" w:eastAsia="en-US"/>
        </w:rPr>
        <w:t xml:space="preserve">demande </w:t>
      </w:r>
      <w:r w:rsidR="00CA6920" w:rsidRPr="004322FF">
        <w:rPr>
          <w:rFonts w:ascii="Trebuchet MS" w:hAnsi="Trebuchet MS"/>
          <w:lang w:val="fr-BE" w:eastAsia="en-US"/>
        </w:rPr>
        <w:t xml:space="preserve">pas </w:t>
      </w:r>
      <w:r w:rsidRPr="004322FF">
        <w:rPr>
          <w:rFonts w:ascii="Trebuchet MS" w:hAnsi="Trebuchet MS"/>
          <w:lang w:val="fr-BE" w:eastAsia="en-US"/>
        </w:rPr>
        <w:t>l</w:t>
      </w:r>
      <w:r w:rsidR="006925A9" w:rsidRPr="004322FF">
        <w:rPr>
          <w:rFonts w:ascii="Trebuchet MS" w:hAnsi="Trebuchet MS"/>
          <w:lang w:val="fr-BE" w:eastAsia="en-US"/>
        </w:rPr>
        <w:t xml:space="preserve">a limitation </w:t>
      </w:r>
      <w:r w:rsidR="006925A9" w:rsidRPr="006925A9">
        <w:rPr>
          <w:rFonts w:ascii="Trebuchet MS" w:hAnsi="Trebuchet MS"/>
          <w:lang w:val="fr-BE" w:eastAsia="en-US"/>
        </w:rPr>
        <w:t>des données à caractère personnel</w:t>
      </w:r>
      <w:r w:rsidRPr="006925A9">
        <w:rPr>
          <w:rFonts w:ascii="Trebuchet MS" w:hAnsi="Trebuchet MS"/>
          <w:lang w:val="fr-BE" w:eastAsia="en-US"/>
        </w:rPr>
        <w:t> ;</w:t>
      </w:r>
    </w:p>
    <w:p w14:paraId="765DDE38" w14:textId="72779BCE"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l’employeur n'a plus besoin des données à caractère personnel aux fins du traitement mais celles-ci sont encore nécessaires à la personne concernée pour l'exercice de droits en justice ;</w:t>
      </w:r>
    </w:p>
    <w:p w14:paraId="3EDCD6A5" w14:textId="62AE1236"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 travailleur s'est opposé au traitement.</w:t>
      </w:r>
    </w:p>
    <w:p w14:paraId="58CF1CA6" w14:textId="77777777" w:rsidR="00212F80" w:rsidRPr="00FA586E" w:rsidRDefault="00212F80" w:rsidP="00212F80">
      <w:pPr>
        <w:spacing w:after="200" w:line="276" w:lineRule="auto"/>
        <w:ind w:left="720"/>
        <w:contextualSpacing/>
        <w:rPr>
          <w:rFonts w:ascii="Trebuchet MS" w:hAnsi="Trebuchet MS"/>
          <w:lang w:val="fr-BE" w:eastAsia="en-US"/>
        </w:rPr>
      </w:pPr>
    </w:p>
    <w:p w14:paraId="1C8ADF8D" w14:textId="2BEFB3ED" w:rsidR="00212F80" w:rsidRPr="00FA586E" w:rsidRDefault="00E517A5" w:rsidP="00E517A5">
      <w:pPr>
        <w:spacing w:after="200" w:line="276" w:lineRule="auto"/>
        <w:ind w:left="720"/>
        <w:contextualSpacing/>
        <w:rPr>
          <w:rFonts w:ascii="Trebuchet MS" w:hAnsi="Trebuchet MS"/>
          <w:lang w:val="fr-BE" w:eastAsia="en-US"/>
        </w:rPr>
      </w:pPr>
      <w:r w:rsidRPr="00E517A5">
        <w:rPr>
          <w:rFonts w:ascii="Trebuchet MS" w:hAnsi="Trebuchet MS"/>
          <w:lang w:val="fr-BE" w:eastAsia="en-US"/>
        </w:rPr>
        <w:t>Une limitation du traitement des données implique que celles-ci ne peuvent être traitées qu'avec le consentement explicite du travailleur, en vue de l'exercice de droits en justice, ou pour la protection des droits d'une autre personne.</w:t>
      </w:r>
    </w:p>
    <w:p w14:paraId="16AEF67F" w14:textId="77777777" w:rsidR="00212F80" w:rsidRPr="00FA586E" w:rsidRDefault="00212F80" w:rsidP="00212F80">
      <w:pPr>
        <w:spacing w:after="200" w:line="276" w:lineRule="auto"/>
        <w:ind w:left="720"/>
        <w:contextualSpacing/>
        <w:rPr>
          <w:rFonts w:ascii="Trebuchet MS" w:hAnsi="Trebuchet MS"/>
          <w:lang w:val="fr-BE" w:eastAsia="en-US"/>
        </w:rPr>
      </w:pPr>
    </w:p>
    <w:p w14:paraId="57765CC1" w14:textId="7505F41B" w:rsidR="00E517A5" w:rsidRPr="00FA586E" w:rsidRDefault="00E517A5" w:rsidP="00E517A5">
      <w:pPr>
        <w:numPr>
          <w:ilvl w:val="0"/>
          <w:numId w:val="24"/>
        </w:numPr>
        <w:spacing w:after="200" w:line="276" w:lineRule="auto"/>
        <w:contextualSpacing/>
        <w:rPr>
          <w:rFonts w:ascii="Trebuchet MS" w:hAnsi="Trebuchet MS"/>
          <w:lang w:val="fr-BE" w:eastAsia="en-US"/>
        </w:rPr>
      </w:pPr>
      <w:r w:rsidRPr="00E517A5">
        <w:rPr>
          <w:rFonts w:ascii="Trebuchet MS" w:hAnsi="Trebuchet MS"/>
          <w:lang w:val="fr-BE" w:eastAsia="en-US"/>
        </w:rPr>
        <w:lastRenderedPageBreak/>
        <w:t xml:space="preserve">obtenir les données à caractère personnel fournies à l’employeur dans un format structuré, couramment utilisé </w:t>
      </w:r>
      <w:r w:rsidRPr="005342FD">
        <w:rPr>
          <w:rFonts w:ascii="Trebuchet MS" w:hAnsi="Trebuchet MS"/>
          <w:lang w:val="fr-BE" w:eastAsia="en-US"/>
        </w:rPr>
        <w:t>et lisible par machine et</w:t>
      </w:r>
      <w:r w:rsidRPr="00E517A5">
        <w:rPr>
          <w:rFonts w:ascii="Trebuchet MS" w:hAnsi="Trebuchet MS"/>
          <w:lang w:val="fr-BE" w:eastAsia="en-US"/>
        </w:rPr>
        <w:t xml:space="preserve"> de les transmettre à un autre responsable lorsque :</w:t>
      </w:r>
    </w:p>
    <w:p w14:paraId="32F4107B" w14:textId="77777777" w:rsidR="00212F80" w:rsidRPr="00FA586E" w:rsidRDefault="00212F80" w:rsidP="00212F80">
      <w:pPr>
        <w:spacing w:after="200" w:line="276" w:lineRule="auto"/>
        <w:ind w:left="720"/>
        <w:contextualSpacing/>
        <w:rPr>
          <w:rFonts w:ascii="Trebuchet MS" w:hAnsi="Trebuchet MS"/>
          <w:lang w:val="fr-BE" w:eastAsia="en-US"/>
        </w:rPr>
      </w:pPr>
    </w:p>
    <w:p w14:paraId="5A304092" w14:textId="571FCB3C"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 traitement est uniquement fondé sur le consentement du travailleur ;</w:t>
      </w:r>
    </w:p>
    <w:p w14:paraId="62D9292B" w14:textId="733FD73C" w:rsidR="00E517A5" w:rsidRPr="00FA586E" w:rsidRDefault="00E517A5" w:rsidP="00E517A5">
      <w:pPr>
        <w:numPr>
          <w:ilvl w:val="1"/>
          <w:numId w:val="23"/>
        </w:numPr>
        <w:spacing w:after="200" w:line="276" w:lineRule="auto"/>
        <w:contextualSpacing/>
        <w:rPr>
          <w:rFonts w:ascii="Trebuchet MS" w:hAnsi="Trebuchet MS"/>
          <w:lang w:val="fr-BE" w:eastAsia="en-US"/>
        </w:rPr>
      </w:pPr>
      <w:r w:rsidRPr="00E517A5">
        <w:rPr>
          <w:rFonts w:ascii="Trebuchet MS" w:hAnsi="Trebuchet MS"/>
          <w:lang w:val="fr-BE" w:eastAsia="en-US"/>
        </w:rPr>
        <w:t>le traitement est effectué à l'aide de procédés automatisés.</w:t>
      </w:r>
    </w:p>
    <w:p w14:paraId="0E788445" w14:textId="77777777" w:rsidR="00212F80" w:rsidRPr="00FA586E" w:rsidRDefault="00212F80" w:rsidP="00212F80">
      <w:pPr>
        <w:spacing w:after="200" w:line="276" w:lineRule="auto"/>
        <w:ind w:left="720"/>
        <w:contextualSpacing/>
        <w:rPr>
          <w:rFonts w:ascii="Trebuchet MS" w:hAnsi="Trebuchet MS"/>
          <w:lang w:val="fr-BE" w:eastAsia="en-US"/>
        </w:rPr>
      </w:pPr>
    </w:p>
    <w:p w14:paraId="05F905DC" w14:textId="7D177689" w:rsidR="00E517A5" w:rsidRPr="00FA586E" w:rsidRDefault="00E517A5" w:rsidP="00E517A5">
      <w:pPr>
        <w:numPr>
          <w:ilvl w:val="0"/>
          <w:numId w:val="24"/>
        </w:numPr>
        <w:spacing w:after="200" w:line="276" w:lineRule="auto"/>
        <w:contextualSpacing/>
        <w:rPr>
          <w:rFonts w:ascii="Trebuchet MS" w:hAnsi="Trebuchet MS"/>
          <w:lang w:val="fr-BE" w:eastAsia="en-US"/>
        </w:rPr>
      </w:pPr>
      <w:r w:rsidRPr="00E517A5">
        <w:rPr>
          <w:rFonts w:ascii="Trebuchet MS" w:hAnsi="Trebuchet MS"/>
          <w:lang w:val="fr-BE" w:eastAsia="en-US"/>
        </w:rPr>
        <w:t>s’opposer à tout moment au traitement des données le concernant pour défendre un intérêt légitime ou pour accomplir une mission d’intérêt public pour des raisons relati</w:t>
      </w:r>
      <w:r w:rsidR="006925A9">
        <w:rPr>
          <w:rFonts w:ascii="Trebuchet MS" w:hAnsi="Trebuchet MS"/>
          <w:lang w:val="fr-BE" w:eastAsia="en-US"/>
        </w:rPr>
        <w:t>ves</w:t>
      </w:r>
      <w:r w:rsidRPr="00E517A5">
        <w:rPr>
          <w:rFonts w:ascii="Trebuchet MS" w:hAnsi="Trebuchet MS"/>
          <w:lang w:val="fr-BE" w:eastAsia="en-US"/>
        </w:rPr>
        <w:t xml:space="preserve"> à sa situation spécifique. Après avoir pris connaissance de l'opposition, l'employeur ne traite plus les données à caractère personnel, à moins qu'il ne démontre qu'il existe des motifs légitimes et impérieux pour le traitement qui prévalent sur les droits du travailleur, ou qu’il ait besoin des données pour la défense de droits en justice.</w:t>
      </w:r>
    </w:p>
    <w:p w14:paraId="3182BB7C" w14:textId="77777777" w:rsidR="00212F80" w:rsidRPr="00FA586E" w:rsidRDefault="00212F80" w:rsidP="00212F80">
      <w:pPr>
        <w:spacing w:after="200" w:line="276" w:lineRule="auto"/>
        <w:ind w:left="720"/>
        <w:contextualSpacing/>
        <w:rPr>
          <w:rFonts w:ascii="Trebuchet MS" w:hAnsi="Trebuchet MS"/>
          <w:lang w:val="fr-BE" w:eastAsia="en-US"/>
        </w:rPr>
      </w:pPr>
    </w:p>
    <w:p w14:paraId="7F5F62E7" w14:textId="358A9CBA" w:rsidR="00212F80" w:rsidRPr="00FA586E" w:rsidRDefault="00E517A5" w:rsidP="00E517A5">
      <w:pPr>
        <w:spacing w:after="200" w:line="276" w:lineRule="auto"/>
        <w:ind w:left="720"/>
        <w:contextualSpacing/>
        <w:rPr>
          <w:rFonts w:ascii="Trebuchet MS" w:hAnsi="Trebuchet MS"/>
          <w:lang w:val="fr-BE" w:eastAsia="en-US"/>
        </w:rPr>
      </w:pPr>
      <w:r w:rsidRPr="00E517A5">
        <w:rPr>
          <w:rFonts w:ascii="Trebuchet MS" w:hAnsi="Trebuchet MS"/>
          <w:lang w:val="fr-BE" w:eastAsia="en-US"/>
        </w:rPr>
        <w:t>Lorsque les données à caractère personnel sont traitées à des fins de prospection, le travailleur a le droit de s'opposer à tout moment au traitement des données à caractère personnel le concernant à de telles fins</w:t>
      </w:r>
      <w:r w:rsidR="00DA167D">
        <w:rPr>
          <w:rFonts w:ascii="Trebuchet MS" w:hAnsi="Trebuchet MS"/>
          <w:lang w:val="fr-BE" w:eastAsia="en-US"/>
        </w:rPr>
        <w:t>.</w:t>
      </w:r>
    </w:p>
    <w:p w14:paraId="0962367A" w14:textId="77777777" w:rsidR="00212F80" w:rsidRPr="00FA586E" w:rsidRDefault="00212F80" w:rsidP="00212F80">
      <w:pPr>
        <w:spacing w:after="200" w:line="276" w:lineRule="auto"/>
        <w:ind w:left="720"/>
        <w:contextualSpacing/>
        <w:rPr>
          <w:rFonts w:ascii="Trebuchet MS" w:hAnsi="Trebuchet MS"/>
          <w:lang w:val="fr-BE" w:eastAsia="en-US"/>
        </w:rPr>
      </w:pPr>
    </w:p>
    <w:p w14:paraId="25B4734C" w14:textId="64E11E96" w:rsidR="00E517A5" w:rsidRPr="00FA586E" w:rsidRDefault="00E517A5" w:rsidP="00E517A5">
      <w:pPr>
        <w:numPr>
          <w:ilvl w:val="0"/>
          <w:numId w:val="24"/>
        </w:numPr>
        <w:spacing w:after="200" w:line="276" w:lineRule="auto"/>
        <w:contextualSpacing/>
        <w:rPr>
          <w:rFonts w:ascii="Trebuchet MS" w:hAnsi="Trebuchet MS"/>
          <w:lang w:val="fr-BE" w:eastAsia="en-US"/>
        </w:rPr>
      </w:pPr>
      <w:r w:rsidRPr="00E517A5">
        <w:rPr>
          <w:rFonts w:ascii="Trebuchet MS" w:hAnsi="Trebuchet MS"/>
          <w:lang w:val="fr-BE" w:eastAsia="en-US"/>
        </w:rPr>
        <w:t xml:space="preserve">ne pas faire </w:t>
      </w:r>
      <w:r w:rsidR="005342FD">
        <w:rPr>
          <w:rFonts w:ascii="Trebuchet MS" w:hAnsi="Trebuchet MS"/>
          <w:lang w:val="fr-BE" w:eastAsia="en-US"/>
        </w:rPr>
        <w:t>l’</w:t>
      </w:r>
      <w:r w:rsidRPr="00E517A5">
        <w:rPr>
          <w:rFonts w:ascii="Trebuchet MS" w:hAnsi="Trebuchet MS"/>
          <w:lang w:val="fr-BE" w:eastAsia="en-US"/>
        </w:rPr>
        <w:t>objet d’une décision fondée exclusivement sur un traitement automatisé, pour laquelle aucune intervention humaine n’est requise.</w:t>
      </w:r>
    </w:p>
    <w:p w14:paraId="3778467E" w14:textId="77777777" w:rsidR="00212F80" w:rsidRPr="00FA586E" w:rsidRDefault="00212F80" w:rsidP="00212F80">
      <w:pPr>
        <w:spacing w:after="200" w:line="276" w:lineRule="auto"/>
        <w:rPr>
          <w:rFonts w:ascii="Trebuchet MS" w:hAnsi="Trebuchet MS"/>
          <w:lang w:val="fr-BE" w:eastAsia="en-US"/>
        </w:rPr>
      </w:pPr>
    </w:p>
    <w:p w14:paraId="1C3511A3" w14:textId="30D332FA"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 xml:space="preserve">L’employeur dispose d’un délai d’un mois </w:t>
      </w:r>
      <w:r w:rsidRPr="005342FD">
        <w:rPr>
          <w:rFonts w:ascii="Trebuchet MS" w:hAnsi="Trebuchet MS"/>
          <w:lang w:val="fr-BE" w:eastAsia="en-US"/>
        </w:rPr>
        <w:t xml:space="preserve">pour </w:t>
      </w:r>
      <w:r w:rsidR="00DA167D" w:rsidRPr="005342FD">
        <w:rPr>
          <w:rFonts w:ascii="Trebuchet MS" w:hAnsi="Trebuchet MS"/>
          <w:lang w:val="fr-BE" w:eastAsia="en-US"/>
        </w:rPr>
        <w:t xml:space="preserve">répondre aux </w:t>
      </w:r>
      <w:r w:rsidRPr="005342FD">
        <w:rPr>
          <w:rFonts w:ascii="Trebuchet MS" w:hAnsi="Trebuchet MS"/>
          <w:lang w:val="fr-BE" w:eastAsia="en-US"/>
        </w:rPr>
        <w:t>demandes</w:t>
      </w:r>
      <w:r w:rsidRPr="00E517A5">
        <w:rPr>
          <w:rFonts w:ascii="Trebuchet MS" w:hAnsi="Trebuchet MS"/>
          <w:lang w:val="fr-BE" w:eastAsia="en-US"/>
        </w:rPr>
        <w:t xml:space="preserve"> des travailleurs.</w:t>
      </w:r>
      <w:r w:rsidR="00212F80" w:rsidRPr="00FA586E">
        <w:rPr>
          <w:rFonts w:ascii="Trebuchet MS" w:hAnsi="Trebuchet MS"/>
          <w:lang w:val="fr-BE" w:eastAsia="en-US"/>
        </w:rPr>
        <w:t xml:space="preserve"> </w:t>
      </w:r>
      <w:r w:rsidRPr="00E517A5">
        <w:rPr>
          <w:rFonts w:ascii="Trebuchet MS" w:hAnsi="Trebuchet MS"/>
          <w:lang w:val="fr-BE" w:eastAsia="en-US"/>
        </w:rPr>
        <w:t>Ce délai peut toutefois être prolongé de 2 mois en fonction de la complexité et du nombre de demandes.</w:t>
      </w:r>
      <w:r w:rsidR="00212F80" w:rsidRPr="00FA586E">
        <w:rPr>
          <w:rFonts w:ascii="Trebuchet MS" w:hAnsi="Trebuchet MS"/>
          <w:lang w:val="fr-BE" w:eastAsia="en-US"/>
        </w:rPr>
        <w:t xml:space="preserve"> </w:t>
      </w:r>
      <w:r w:rsidRPr="00E517A5">
        <w:rPr>
          <w:rFonts w:ascii="Trebuchet MS" w:hAnsi="Trebuchet MS"/>
          <w:lang w:val="fr-BE" w:eastAsia="en-US"/>
        </w:rPr>
        <w:t>L’employeur informe le travailleur de sa décision dans un délai d’un mois à compter de la date de la réception de la demande.</w:t>
      </w:r>
    </w:p>
    <w:p w14:paraId="3AF26718" w14:textId="183007CA"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L’employeur informe le travailleur des motifs de son inaction au plus tard dans un délai d'un mois.</w:t>
      </w:r>
      <w:r w:rsidR="00212F80" w:rsidRPr="00FA586E">
        <w:rPr>
          <w:rFonts w:ascii="Trebuchet MS" w:hAnsi="Trebuchet MS"/>
          <w:lang w:val="fr-BE" w:eastAsia="en-US"/>
        </w:rPr>
        <w:t xml:space="preserve"> </w:t>
      </w:r>
      <w:r w:rsidRPr="00E517A5">
        <w:rPr>
          <w:rFonts w:ascii="Trebuchet MS" w:hAnsi="Trebuchet MS"/>
          <w:lang w:val="fr-BE" w:eastAsia="en-US"/>
        </w:rPr>
        <w:t>Lorsque la demande était manifestement infondée ou excessive, l’employeur peut soit exiger le paiement de frais raisonnables, soit refuser de donner suite à la demande.</w:t>
      </w:r>
    </w:p>
    <w:p w14:paraId="0069C523" w14:textId="75350826" w:rsidR="00212F80" w:rsidRPr="00FA586E" w:rsidRDefault="00E517A5" w:rsidP="00E517A5">
      <w:pPr>
        <w:spacing w:after="200" w:line="276" w:lineRule="auto"/>
        <w:rPr>
          <w:rFonts w:ascii="Trebuchet MS" w:hAnsi="Trebuchet MS"/>
          <w:lang w:val="fr-BE" w:eastAsia="en-US"/>
        </w:rPr>
      </w:pPr>
      <w:r w:rsidRPr="00E517A5">
        <w:rPr>
          <w:rFonts w:ascii="Trebuchet MS" w:hAnsi="Trebuchet MS"/>
          <w:lang w:val="fr-BE" w:eastAsia="en-US"/>
        </w:rPr>
        <w:t>§7. Un travailleur peut introduire une réclamation auprès de l’autorité compétente en matière de protections de données ou auprès d’une autorité de contrôle d’un autre État-membre (s’il y réside ou travaille habituellement, ou si la violation alléguée y a été commise).</w:t>
      </w:r>
      <w:r w:rsidR="00212F80" w:rsidRPr="00FA586E">
        <w:rPr>
          <w:rFonts w:ascii="Trebuchet MS" w:hAnsi="Trebuchet MS"/>
          <w:lang w:val="fr-BE" w:eastAsia="en-US"/>
        </w:rPr>
        <w:t xml:space="preserve"> </w:t>
      </w:r>
      <w:r w:rsidRPr="00E517A5">
        <w:rPr>
          <w:rFonts w:ascii="Trebuchet MS" w:hAnsi="Trebuchet MS"/>
          <w:lang w:val="fr-BE" w:eastAsia="en-US"/>
        </w:rPr>
        <w:t>L’autorité de contrôle examine la réclamation et tient la personne concernée au courant.</w:t>
      </w:r>
    </w:p>
    <w:p w14:paraId="74BC72C7" w14:textId="6D0F4CEC" w:rsidR="009A0B6F" w:rsidRPr="00E517A5" w:rsidRDefault="00E517A5" w:rsidP="00E517A5">
      <w:pPr>
        <w:spacing w:after="200" w:line="276" w:lineRule="auto"/>
        <w:rPr>
          <w:rFonts w:ascii="Trebuchet MS" w:hAnsi="Trebuchet MS"/>
          <w:lang w:val="nl-BE" w:eastAsia="en-US"/>
        </w:rPr>
      </w:pPr>
      <w:r w:rsidRPr="00E517A5">
        <w:rPr>
          <w:rFonts w:ascii="Trebuchet MS" w:hAnsi="Trebuchet MS"/>
          <w:lang w:val="fr-BE" w:eastAsia="en-US"/>
        </w:rPr>
        <w:t>§8. Aperçu des traitements</w:t>
      </w:r>
    </w:p>
    <w:tbl>
      <w:tblPr>
        <w:tblW w:w="52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706"/>
        <w:gridCol w:w="1623"/>
        <w:gridCol w:w="2331"/>
        <w:gridCol w:w="1225"/>
        <w:gridCol w:w="1528"/>
      </w:tblGrid>
      <w:tr w:rsidR="009A0B6F" w:rsidRPr="00CA6920" w14:paraId="2B0533C1" w14:textId="77777777" w:rsidTr="00A3167B">
        <w:tc>
          <w:tcPr>
            <w:tcW w:w="5000" w:type="pct"/>
            <w:gridSpan w:val="6"/>
            <w:shd w:val="clear" w:color="auto" w:fill="auto"/>
          </w:tcPr>
          <w:p w14:paraId="7C8C3CCB" w14:textId="06D77AE8" w:rsidR="009A0B6F" w:rsidRPr="00FA586E" w:rsidRDefault="00E517A5" w:rsidP="008F4FBD">
            <w:pPr>
              <w:rPr>
                <w:rFonts w:ascii="Trebuchet MS" w:eastAsia="Calibri" w:hAnsi="Trebuchet MS"/>
                <w:b/>
                <w:sz w:val="16"/>
                <w:szCs w:val="18"/>
                <w:u w:val="single"/>
                <w:lang w:val="fr-BE"/>
              </w:rPr>
            </w:pPr>
            <w:r w:rsidRPr="00E517A5">
              <w:rPr>
                <w:rFonts w:ascii="Trebuchet MS" w:eastAsia="Calibri" w:hAnsi="Trebuchet MS"/>
                <w:b/>
                <w:sz w:val="16"/>
                <w:szCs w:val="18"/>
                <w:u w:val="single"/>
                <w:lang w:val="fr-BE"/>
              </w:rPr>
              <w:t>Identité et coordonnées du responsable du traitement et, le cas échéant, de son représentant:</w:t>
            </w:r>
            <w:r w:rsidR="009A0B6F" w:rsidRPr="00FA586E">
              <w:rPr>
                <w:rFonts w:ascii="Trebuchet MS" w:eastAsia="Calibri" w:hAnsi="Trebuchet MS"/>
                <w:b/>
                <w:sz w:val="16"/>
                <w:szCs w:val="18"/>
                <w:u w:val="single"/>
                <w:lang w:val="fr-BE"/>
              </w:rPr>
              <w:t xml:space="preserve"> </w:t>
            </w:r>
          </w:p>
        </w:tc>
      </w:tr>
      <w:tr w:rsidR="009A0B6F" w:rsidRPr="00CA6920" w14:paraId="552497A9" w14:textId="77777777" w:rsidTr="00A3167B">
        <w:tc>
          <w:tcPr>
            <w:tcW w:w="5000" w:type="pct"/>
            <w:gridSpan w:val="6"/>
            <w:shd w:val="clear" w:color="auto" w:fill="auto"/>
          </w:tcPr>
          <w:p w14:paraId="019F3E45" w14:textId="028C3B0E" w:rsidR="009A0B6F" w:rsidRPr="00FA586E" w:rsidRDefault="00E517A5" w:rsidP="008F4FBD">
            <w:pPr>
              <w:rPr>
                <w:rFonts w:ascii="Trebuchet MS" w:eastAsia="Calibri" w:hAnsi="Trebuchet MS"/>
                <w:b/>
                <w:sz w:val="16"/>
                <w:szCs w:val="18"/>
                <w:u w:val="single"/>
                <w:lang w:val="fr-BE"/>
              </w:rPr>
            </w:pPr>
            <w:r w:rsidRPr="00E517A5">
              <w:rPr>
                <w:rFonts w:ascii="Trebuchet MS" w:eastAsia="Calibri" w:hAnsi="Trebuchet MS"/>
                <w:b/>
                <w:sz w:val="16"/>
                <w:szCs w:val="18"/>
                <w:u w:val="single"/>
                <w:lang w:val="fr-BE"/>
              </w:rPr>
              <w:t>Coordonnées du délégué à la protection de données :</w:t>
            </w:r>
            <w:r w:rsidR="009A0B6F" w:rsidRPr="00FA586E">
              <w:rPr>
                <w:rFonts w:ascii="Trebuchet MS" w:eastAsia="Calibri" w:hAnsi="Trebuchet MS"/>
                <w:b/>
                <w:sz w:val="16"/>
                <w:szCs w:val="18"/>
                <w:u w:val="single"/>
                <w:lang w:val="fr-BE"/>
              </w:rPr>
              <w:t xml:space="preserve"> </w:t>
            </w:r>
          </w:p>
        </w:tc>
      </w:tr>
      <w:tr w:rsidR="009A0B6F" w:rsidRPr="00CA6920" w14:paraId="4B98552D" w14:textId="77777777" w:rsidTr="005342FD">
        <w:tc>
          <w:tcPr>
            <w:tcW w:w="947" w:type="pct"/>
            <w:shd w:val="clear" w:color="auto" w:fill="auto"/>
          </w:tcPr>
          <w:p w14:paraId="77DB09E1" w14:textId="300EE27F" w:rsidR="009A0B6F" w:rsidRPr="00E517A5" w:rsidRDefault="00E517A5" w:rsidP="008F4FBD">
            <w:pPr>
              <w:rPr>
                <w:rFonts w:ascii="Trebuchet MS" w:eastAsia="Calibri" w:hAnsi="Trebuchet MS"/>
                <w:b/>
                <w:sz w:val="16"/>
                <w:szCs w:val="18"/>
                <w:u w:val="single"/>
              </w:rPr>
            </w:pPr>
            <w:r w:rsidRPr="00E517A5">
              <w:rPr>
                <w:rFonts w:ascii="Trebuchet MS" w:eastAsia="Calibri" w:hAnsi="Trebuchet MS"/>
                <w:b/>
                <w:sz w:val="16"/>
                <w:szCs w:val="18"/>
                <w:u w:val="single"/>
                <w:lang w:val="fr-BE"/>
              </w:rPr>
              <w:t>Objectif du traitement</w:t>
            </w:r>
          </w:p>
        </w:tc>
        <w:tc>
          <w:tcPr>
            <w:tcW w:w="822" w:type="pct"/>
            <w:shd w:val="clear" w:color="auto" w:fill="auto"/>
          </w:tcPr>
          <w:p w14:paraId="29170017" w14:textId="3308BF88" w:rsidR="009A0B6F" w:rsidRPr="00FA586E" w:rsidRDefault="00E517A5" w:rsidP="00DA167D">
            <w:pPr>
              <w:rPr>
                <w:rFonts w:ascii="Trebuchet MS" w:eastAsia="Calibri" w:hAnsi="Trebuchet MS"/>
                <w:b/>
                <w:sz w:val="16"/>
                <w:szCs w:val="18"/>
                <w:u w:val="single"/>
                <w:lang w:val="fr-BE"/>
              </w:rPr>
            </w:pPr>
            <w:r w:rsidRPr="00E517A5">
              <w:rPr>
                <w:rFonts w:ascii="Trebuchet MS" w:eastAsia="Calibri" w:hAnsi="Trebuchet MS"/>
                <w:b/>
                <w:sz w:val="16"/>
                <w:szCs w:val="18"/>
                <w:u w:val="single"/>
                <w:lang w:val="fr-BE"/>
              </w:rPr>
              <w:t xml:space="preserve">Base juridique (en cas d’intérêt </w:t>
            </w:r>
            <w:r w:rsidR="00DA167D" w:rsidRPr="005342FD">
              <w:rPr>
                <w:rFonts w:ascii="Trebuchet MS" w:eastAsia="Calibri" w:hAnsi="Trebuchet MS"/>
                <w:b/>
                <w:sz w:val="16"/>
                <w:szCs w:val="18"/>
                <w:u w:val="single"/>
                <w:lang w:val="fr-BE"/>
              </w:rPr>
              <w:t>légitime</w:t>
            </w:r>
            <w:r w:rsidRPr="005342FD">
              <w:rPr>
                <w:rFonts w:ascii="Trebuchet MS" w:eastAsia="Calibri" w:hAnsi="Trebuchet MS"/>
                <w:b/>
                <w:sz w:val="16"/>
                <w:szCs w:val="18"/>
                <w:u w:val="single"/>
                <w:lang w:val="fr-BE"/>
              </w:rPr>
              <w:t>,</w:t>
            </w:r>
            <w:r w:rsidRPr="00E517A5">
              <w:rPr>
                <w:rFonts w:ascii="Trebuchet MS" w:eastAsia="Calibri" w:hAnsi="Trebuchet MS"/>
                <w:b/>
                <w:sz w:val="16"/>
                <w:szCs w:val="18"/>
                <w:u w:val="single"/>
                <w:lang w:val="fr-BE"/>
              </w:rPr>
              <w:t xml:space="preserve"> mentionnez explicitement cet intérêt)</w:t>
            </w:r>
          </w:p>
        </w:tc>
        <w:tc>
          <w:tcPr>
            <w:tcW w:w="782" w:type="pct"/>
            <w:shd w:val="clear" w:color="auto" w:fill="auto"/>
          </w:tcPr>
          <w:p w14:paraId="726B35DD" w14:textId="1E6E6731" w:rsidR="009A0B6F" w:rsidRPr="00FA586E" w:rsidRDefault="00E517A5" w:rsidP="00E517A5">
            <w:pPr>
              <w:rPr>
                <w:rFonts w:ascii="Trebuchet MS" w:eastAsia="Calibri" w:hAnsi="Trebuchet MS"/>
                <w:b/>
                <w:sz w:val="16"/>
                <w:szCs w:val="18"/>
                <w:u w:val="single"/>
                <w:lang w:val="fr-BE"/>
              </w:rPr>
            </w:pPr>
            <w:r w:rsidRPr="00E517A5">
              <w:rPr>
                <w:rFonts w:ascii="Trebuchet MS" w:eastAsia="Calibri" w:hAnsi="Trebuchet MS"/>
                <w:b/>
                <w:sz w:val="16"/>
                <w:szCs w:val="18"/>
                <w:u w:val="single"/>
                <w:lang w:val="fr-BE"/>
              </w:rPr>
              <w:t>Éventuellement : (catégories de)</w:t>
            </w:r>
          </w:p>
          <w:p w14:paraId="15FE5261" w14:textId="3BBB82EE" w:rsidR="009A0B6F" w:rsidRPr="00FA586E" w:rsidRDefault="00E517A5" w:rsidP="008F4FBD">
            <w:pPr>
              <w:rPr>
                <w:rFonts w:ascii="Trebuchet MS" w:eastAsia="Calibri" w:hAnsi="Trebuchet MS"/>
                <w:b/>
                <w:sz w:val="16"/>
                <w:szCs w:val="18"/>
                <w:u w:val="single"/>
                <w:lang w:val="fr-BE"/>
              </w:rPr>
            </w:pPr>
            <w:r w:rsidRPr="00E517A5">
              <w:rPr>
                <w:rFonts w:ascii="Trebuchet MS" w:eastAsia="Calibri" w:hAnsi="Trebuchet MS"/>
                <w:b/>
                <w:sz w:val="16"/>
                <w:szCs w:val="18"/>
                <w:u w:val="single"/>
                <w:lang w:val="fr-BE"/>
              </w:rPr>
              <w:t>destinataires des données à caractère personnel</w:t>
            </w:r>
          </w:p>
        </w:tc>
        <w:tc>
          <w:tcPr>
            <w:tcW w:w="1123" w:type="pct"/>
            <w:shd w:val="clear" w:color="auto" w:fill="auto"/>
          </w:tcPr>
          <w:p w14:paraId="58AB06B6" w14:textId="004FFAFF" w:rsidR="009A0B6F" w:rsidRPr="00FA586E" w:rsidRDefault="00E517A5" w:rsidP="008F4FBD">
            <w:pPr>
              <w:rPr>
                <w:rFonts w:ascii="Trebuchet MS" w:eastAsia="Calibri" w:hAnsi="Trebuchet MS"/>
                <w:b/>
                <w:sz w:val="16"/>
                <w:szCs w:val="18"/>
                <w:u w:val="single"/>
                <w:lang w:val="fr-BE"/>
              </w:rPr>
            </w:pPr>
            <w:r w:rsidRPr="00E517A5">
              <w:rPr>
                <w:rFonts w:ascii="Trebuchet MS" w:eastAsia="Calibri" w:hAnsi="Trebuchet MS"/>
                <w:b/>
                <w:sz w:val="16"/>
                <w:szCs w:val="18"/>
                <w:u w:val="single"/>
                <w:lang w:val="fr-BE"/>
              </w:rPr>
              <w:t>Délai de conservation ou critères pour fixer ce délai</w:t>
            </w:r>
          </w:p>
        </w:tc>
        <w:tc>
          <w:tcPr>
            <w:tcW w:w="590" w:type="pct"/>
            <w:shd w:val="clear" w:color="auto" w:fill="auto"/>
          </w:tcPr>
          <w:p w14:paraId="342D6C27" w14:textId="5BE8B35D" w:rsidR="009A0B6F" w:rsidRPr="00FA586E" w:rsidRDefault="00E517A5" w:rsidP="008F4FBD">
            <w:pPr>
              <w:rPr>
                <w:rFonts w:ascii="Trebuchet MS" w:eastAsia="Calibri" w:hAnsi="Trebuchet MS"/>
                <w:b/>
                <w:sz w:val="16"/>
                <w:szCs w:val="18"/>
                <w:u w:val="single"/>
                <w:lang w:val="fr-BE"/>
              </w:rPr>
            </w:pPr>
            <w:r w:rsidRPr="00E517A5">
              <w:rPr>
                <w:rFonts w:ascii="Trebuchet MS" w:eastAsia="Calibri" w:hAnsi="Trebuchet MS"/>
                <w:b/>
                <w:sz w:val="16"/>
                <w:szCs w:val="18"/>
                <w:u w:val="single"/>
                <w:lang w:val="fr-BE"/>
              </w:rPr>
              <w:t>La fourniture de vos données est...</w:t>
            </w:r>
          </w:p>
        </w:tc>
        <w:tc>
          <w:tcPr>
            <w:tcW w:w="736" w:type="pct"/>
            <w:shd w:val="clear" w:color="auto" w:fill="auto"/>
          </w:tcPr>
          <w:p w14:paraId="4D9AED8F" w14:textId="7090A3D8" w:rsidR="009A0B6F" w:rsidRPr="00FA586E" w:rsidRDefault="00E517A5" w:rsidP="008F4FBD">
            <w:pPr>
              <w:rPr>
                <w:rFonts w:ascii="Trebuchet MS" w:eastAsia="Calibri" w:hAnsi="Trebuchet MS"/>
                <w:b/>
                <w:sz w:val="16"/>
                <w:szCs w:val="18"/>
                <w:u w:val="single"/>
                <w:lang w:val="fr-BE"/>
              </w:rPr>
            </w:pPr>
            <w:r w:rsidRPr="00E517A5">
              <w:rPr>
                <w:rFonts w:ascii="Trebuchet MS" w:eastAsia="Calibri" w:hAnsi="Trebuchet MS"/>
                <w:b/>
                <w:sz w:val="16"/>
                <w:szCs w:val="18"/>
                <w:u w:val="single"/>
                <w:lang w:val="fr-BE"/>
              </w:rPr>
              <w:t>Si vous ne nous fournissez pas ces données…</w:t>
            </w:r>
          </w:p>
        </w:tc>
      </w:tr>
      <w:tr w:rsidR="009A0B6F" w:rsidRPr="00CA6920" w14:paraId="5FD0C10B" w14:textId="77777777" w:rsidTr="005342FD">
        <w:tc>
          <w:tcPr>
            <w:tcW w:w="947" w:type="pct"/>
            <w:shd w:val="clear" w:color="auto" w:fill="auto"/>
          </w:tcPr>
          <w:p w14:paraId="2E086B1A" w14:textId="7DD5D54B" w:rsidR="009A0B6F" w:rsidRPr="00E517A5" w:rsidRDefault="00E517A5" w:rsidP="008F4FBD">
            <w:pPr>
              <w:rPr>
                <w:rFonts w:ascii="Trebuchet MS" w:eastAsia="Calibri" w:hAnsi="Trebuchet MS"/>
                <w:sz w:val="16"/>
                <w:szCs w:val="18"/>
              </w:rPr>
            </w:pPr>
            <w:r w:rsidRPr="00E517A5">
              <w:rPr>
                <w:rFonts w:ascii="Trebuchet MS" w:eastAsia="Calibri" w:hAnsi="Trebuchet MS"/>
                <w:sz w:val="16"/>
                <w:szCs w:val="18"/>
                <w:lang w:val="fr-BE"/>
              </w:rPr>
              <w:t>Administration des salaires</w:t>
            </w:r>
          </w:p>
        </w:tc>
        <w:tc>
          <w:tcPr>
            <w:tcW w:w="822" w:type="pct"/>
            <w:shd w:val="clear" w:color="auto" w:fill="auto"/>
          </w:tcPr>
          <w:p w14:paraId="1401906D" w14:textId="2241F1F9" w:rsidR="009A0B6F" w:rsidRPr="00FA586E" w:rsidRDefault="00E517A5" w:rsidP="008F4FBD">
            <w:pPr>
              <w:rPr>
                <w:rFonts w:ascii="Trebuchet MS" w:eastAsia="Calibri" w:hAnsi="Trebuchet MS"/>
                <w:sz w:val="16"/>
                <w:szCs w:val="18"/>
                <w:lang w:val="fr-BE"/>
              </w:rPr>
            </w:pPr>
            <w:r w:rsidRPr="00E517A5">
              <w:rPr>
                <w:rFonts w:ascii="Trebuchet MS" w:eastAsia="Calibri" w:hAnsi="Trebuchet MS"/>
                <w:sz w:val="16"/>
                <w:szCs w:val="18"/>
                <w:lang w:val="fr-BE"/>
              </w:rPr>
              <w:t>Nécessaires à l’exécution du contrat</w:t>
            </w:r>
          </w:p>
        </w:tc>
        <w:tc>
          <w:tcPr>
            <w:tcW w:w="782" w:type="pct"/>
            <w:shd w:val="clear" w:color="auto" w:fill="auto"/>
          </w:tcPr>
          <w:p w14:paraId="1B0E601F" w14:textId="5191582B" w:rsidR="009A0B6F" w:rsidRPr="00E517A5" w:rsidRDefault="00E517A5" w:rsidP="008F4FBD">
            <w:pPr>
              <w:rPr>
                <w:rFonts w:ascii="Trebuchet MS" w:eastAsia="Calibri" w:hAnsi="Trebuchet MS"/>
                <w:sz w:val="16"/>
                <w:szCs w:val="18"/>
              </w:rPr>
            </w:pPr>
            <w:r w:rsidRPr="00E517A5">
              <w:rPr>
                <w:rFonts w:ascii="Trebuchet MS" w:eastAsia="Calibri" w:hAnsi="Trebuchet MS"/>
                <w:sz w:val="16"/>
                <w:szCs w:val="18"/>
                <w:lang w:val="fr-BE"/>
              </w:rPr>
              <w:t>Secrétariat social</w:t>
            </w:r>
          </w:p>
        </w:tc>
        <w:tc>
          <w:tcPr>
            <w:tcW w:w="1123" w:type="pct"/>
            <w:shd w:val="clear" w:color="auto" w:fill="auto"/>
          </w:tcPr>
          <w:p w14:paraId="118A336C" w14:textId="29D774E1" w:rsidR="009A0B6F" w:rsidRPr="005342FD" w:rsidRDefault="00E517A5" w:rsidP="00DA167D">
            <w:pPr>
              <w:rPr>
                <w:rFonts w:ascii="Trebuchet MS" w:eastAsia="Calibri" w:hAnsi="Trebuchet MS"/>
                <w:sz w:val="16"/>
                <w:szCs w:val="18"/>
                <w:lang w:val="fr-BE"/>
              </w:rPr>
            </w:pPr>
            <w:r w:rsidRPr="005342FD">
              <w:rPr>
                <w:rFonts w:ascii="Trebuchet MS" w:eastAsia="Calibri" w:hAnsi="Trebuchet MS"/>
                <w:sz w:val="16"/>
                <w:szCs w:val="18"/>
                <w:lang w:val="fr-BE"/>
              </w:rPr>
              <w:t xml:space="preserve">À partir de la fin du contrat de travail, un délai </w:t>
            </w:r>
            <w:r w:rsidR="00DA167D" w:rsidRPr="005342FD">
              <w:rPr>
                <w:rFonts w:ascii="Trebuchet MS" w:eastAsia="Calibri" w:hAnsi="Trebuchet MS"/>
                <w:sz w:val="16"/>
                <w:szCs w:val="18"/>
                <w:lang w:val="fr-BE"/>
              </w:rPr>
              <w:t xml:space="preserve">prend cours, égal au délai de conservation légal ou au délai de prescription pour d’éventuelles actions en justice. </w:t>
            </w:r>
          </w:p>
        </w:tc>
        <w:tc>
          <w:tcPr>
            <w:tcW w:w="590" w:type="pct"/>
            <w:shd w:val="clear" w:color="auto" w:fill="auto"/>
          </w:tcPr>
          <w:p w14:paraId="7DE36583" w14:textId="4E678512" w:rsidR="009A0B6F" w:rsidRPr="00FA586E" w:rsidRDefault="00E517A5" w:rsidP="008F4FBD">
            <w:pPr>
              <w:rPr>
                <w:rFonts w:ascii="Trebuchet MS" w:eastAsia="Calibri" w:hAnsi="Trebuchet MS"/>
                <w:sz w:val="16"/>
                <w:szCs w:val="18"/>
                <w:lang w:val="fr-BE"/>
              </w:rPr>
            </w:pPr>
            <w:r w:rsidRPr="00E517A5">
              <w:rPr>
                <w:rFonts w:ascii="Trebuchet MS" w:eastAsia="Calibri" w:hAnsi="Trebuchet MS"/>
                <w:sz w:val="16"/>
                <w:szCs w:val="18"/>
                <w:lang w:val="fr-BE"/>
              </w:rPr>
              <w:t>Une condition indispensable à l’exécution du contrat</w:t>
            </w:r>
          </w:p>
        </w:tc>
        <w:tc>
          <w:tcPr>
            <w:tcW w:w="736" w:type="pct"/>
            <w:shd w:val="clear" w:color="auto" w:fill="auto"/>
          </w:tcPr>
          <w:p w14:paraId="17BA4409" w14:textId="77325633" w:rsidR="009A0B6F" w:rsidRPr="00FA586E" w:rsidRDefault="00E517A5" w:rsidP="008F4FBD">
            <w:pPr>
              <w:rPr>
                <w:rFonts w:ascii="Trebuchet MS" w:eastAsia="Calibri" w:hAnsi="Trebuchet MS"/>
                <w:sz w:val="16"/>
                <w:szCs w:val="18"/>
                <w:lang w:val="fr-BE"/>
              </w:rPr>
            </w:pPr>
            <w:r w:rsidRPr="00E517A5">
              <w:rPr>
                <w:rFonts w:ascii="Trebuchet MS" w:eastAsia="Calibri" w:hAnsi="Trebuchet MS"/>
                <w:sz w:val="16"/>
                <w:szCs w:val="18"/>
                <w:lang w:val="fr-BE"/>
              </w:rPr>
              <w:t>Le contrat ne peut pas être exécuté correctement</w:t>
            </w:r>
          </w:p>
        </w:tc>
      </w:tr>
      <w:tr w:rsidR="005342FD" w:rsidRPr="00CA6920" w14:paraId="4449A1C4" w14:textId="77777777" w:rsidTr="005342FD">
        <w:tc>
          <w:tcPr>
            <w:tcW w:w="947" w:type="pct"/>
            <w:shd w:val="clear" w:color="auto" w:fill="auto"/>
          </w:tcPr>
          <w:p w14:paraId="668AB08A" w14:textId="69B98C10"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Gestion du bien-être au travail</w:t>
            </w:r>
          </w:p>
        </w:tc>
        <w:tc>
          <w:tcPr>
            <w:tcW w:w="822" w:type="pct"/>
            <w:shd w:val="clear" w:color="auto" w:fill="auto"/>
          </w:tcPr>
          <w:p w14:paraId="71A38D66" w14:textId="269041C8"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Obligation légale</w:t>
            </w:r>
          </w:p>
        </w:tc>
        <w:tc>
          <w:tcPr>
            <w:tcW w:w="782" w:type="pct"/>
            <w:shd w:val="clear" w:color="auto" w:fill="auto"/>
          </w:tcPr>
          <w:p w14:paraId="2A747825" w14:textId="1779B695"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Service externe pour la prévention et la protection</w:t>
            </w:r>
          </w:p>
        </w:tc>
        <w:tc>
          <w:tcPr>
            <w:tcW w:w="1123" w:type="pct"/>
            <w:shd w:val="clear" w:color="auto" w:fill="auto"/>
          </w:tcPr>
          <w:p w14:paraId="5131E11B" w14:textId="60B759E0"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w:t>
            </w:r>
            <w:r w:rsidRPr="005342FD">
              <w:rPr>
                <w:rFonts w:ascii="Trebuchet MS" w:eastAsia="Calibri" w:hAnsi="Trebuchet MS"/>
                <w:sz w:val="16"/>
                <w:szCs w:val="18"/>
                <w:lang w:val="fr-BE"/>
              </w:rPr>
              <w:lastRenderedPageBreak/>
              <w:t xml:space="preserve">délai de prescription pour d’éventuelles actions en justice. </w:t>
            </w:r>
          </w:p>
        </w:tc>
        <w:tc>
          <w:tcPr>
            <w:tcW w:w="590" w:type="pct"/>
            <w:shd w:val="clear" w:color="auto" w:fill="auto"/>
          </w:tcPr>
          <w:p w14:paraId="0195B575" w14:textId="2CC806CD"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lastRenderedPageBreak/>
              <w:t xml:space="preserve">Une condition indispensable pour respecter </w:t>
            </w:r>
            <w:r w:rsidRPr="005342FD">
              <w:rPr>
                <w:rFonts w:ascii="Trebuchet MS" w:eastAsia="Calibri" w:hAnsi="Trebuchet MS"/>
                <w:sz w:val="16"/>
                <w:szCs w:val="18"/>
                <w:lang w:val="fr-BE"/>
              </w:rPr>
              <w:lastRenderedPageBreak/>
              <w:t>l’obligation légale</w:t>
            </w:r>
          </w:p>
        </w:tc>
        <w:tc>
          <w:tcPr>
            <w:tcW w:w="736" w:type="pct"/>
            <w:shd w:val="clear" w:color="auto" w:fill="auto"/>
          </w:tcPr>
          <w:p w14:paraId="675F0B83" w14:textId="3DB53588"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lastRenderedPageBreak/>
              <w:t>Les obligations légales ne peuvent pas être respectées</w:t>
            </w:r>
          </w:p>
        </w:tc>
      </w:tr>
      <w:tr w:rsidR="005342FD" w:rsidRPr="00CA6920" w14:paraId="744BA2B0" w14:textId="77777777" w:rsidTr="005342FD">
        <w:tc>
          <w:tcPr>
            <w:tcW w:w="947" w:type="pct"/>
            <w:shd w:val="clear" w:color="auto" w:fill="auto"/>
          </w:tcPr>
          <w:p w14:paraId="57CFC733" w14:textId="2C8E8056"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lastRenderedPageBreak/>
              <w:t>Administration du personnel</w:t>
            </w:r>
          </w:p>
        </w:tc>
        <w:tc>
          <w:tcPr>
            <w:tcW w:w="822" w:type="pct"/>
            <w:shd w:val="clear" w:color="auto" w:fill="auto"/>
          </w:tcPr>
          <w:p w14:paraId="5919D80D" w14:textId="71175722"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4F825379" w14:textId="0D2CBEDB"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Secrétariat social</w:t>
            </w:r>
          </w:p>
        </w:tc>
        <w:tc>
          <w:tcPr>
            <w:tcW w:w="1123" w:type="pct"/>
            <w:shd w:val="clear" w:color="auto" w:fill="auto"/>
          </w:tcPr>
          <w:p w14:paraId="55C9203F" w14:textId="7479C20D"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1FE7022E" w14:textId="72FBA0E9"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Une condition indispensable à l’exécution du contrat</w:t>
            </w:r>
          </w:p>
        </w:tc>
        <w:tc>
          <w:tcPr>
            <w:tcW w:w="736" w:type="pct"/>
            <w:shd w:val="clear" w:color="auto" w:fill="auto"/>
          </w:tcPr>
          <w:p w14:paraId="7C4B6AC3" w14:textId="05B71083"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 contrat ne peut pas être exécuté correctement</w:t>
            </w:r>
          </w:p>
        </w:tc>
      </w:tr>
      <w:tr w:rsidR="005342FD" w:rsidRPr="00CA6920" w14:paraId="7F082583" w14:textId="77777777" w:rsidTr="005342FD">
        <w:tc>
          <w:tcPr>
            <w:tcW w:w="947" w:type="pct"/>
            <w:shd w:val="clear" w:color="auto" w:fill="auto"/>
          </w:tcPr>
          <w:p w14:paraId="14AD30DA" w14:textId="53938A65"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Évaluation des travailleurs</w:t>
            </w:r>
          </w:p>
        </w:tc>
        <w:tc>
          <w:tcPr>
            <w:tcW w:w="822" w:type="pct"/>
            <w:shd w:val="clear" w:color="auto" w:fill="auto"/>
          </w:tcPr>
          <w:p w14:paraId="5337D8DC" w14:textId="49AC5D36" w:rsidR="005342FD" w:rsidRPr="005342FD" w:rsidRDefault="005342FD" w:rsidP="00DA167D">
            <w:pPr>
              <w:rPr>
                <w:rFonts w:ascii="Trebuchet MS" w:eastAsia="Calibri" w:hAnsi="Trebuchet MS"/>
                <w:sz w:val="16"/>
                <w:szCs w:val="18"/>
                <w:lang w:val="fr-BE"/>
              </w:rPr>
            </w:pPr>
            <w:r w:rsidRPr="005342FD">
              <w:rPr>
                <w:rFonts w:ascii="Trebuchet MS" w:eastAsia="Calibri" w:hAnsi="Trebuchet MS"/>
                <w:sz w:val="16"/>
                <w:szCs w:val="18"/>
                <w:lang w:val="fr-BE"/>
              </w:rPr>
              <w:t>Intérêt légitime : Gestion d’entreprise employeur</w:t>
            </w:r>
          </w:p>
        </w:tc>
        <w:tc>
          <w:tcPr>
            <w:tcW w:w="782" w:type="pct"/>
            <w:shd w:val="clear" w:color="auto" w:fill="auto"/>
          </w:tcPr>
          <w:p w14:paraId="20875C92" w14:textId="4E194D03"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Secrétariat social</w:t>
            </w:r>
          </w:p>
        </w:tc>
        <w:tc>
          <w:tcPr>
            <w:tcW w:w="1123" w:type="pct"/>
            <w:shd w:val="clear" w:color="auto" w:fill="auto"/>
          </w:tcPr>
          <w:p w14:paraId="03F70F0E" w14:textId="08BF40D5"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38094089" w14:textId="77777777" w:rsidR="005342FD" w:rsidRPr="005342FD" w:rsidRDefault="005342FD" w:rsidP="00A3167B">
            <w:pPr>
              <w:rPr>
                <w:rFonts w:ascii="Trebuchet MS" w:eastAsia="Calibri" w:hAnsi="Trebuchet MS"/>
                <w:sz w:val="16"/>
                <w:szCs w:val="18"/>
                <w:lang w:val="fr-BE"/>
              </w:rPr>
            </w:pPr>
          </w:p>
        </w:tc>
        <w:tc>
          <w:tcPr>
            <w:tcW w:w="736" w:type="pct"/>
            <w:shd w:val="clear" w:color="auto" w:fill="auto"/>
          </w:tcPr>
          <w:p w14:paraId="55FDA74D" w14:textId="6E687C70" w:rsidR="005342FD" w:rsidRPr="005342FD" w:rsidRDefault="005342FD" w:rsidP="008F60DE">
            <w:pPr>
              <w:rPr>
                <w:rFonts w:ascii="Trebuchet MS" w:eastAsia="Calibri" w:hAnsi="Trebuchet MS"/>
                <w:sz w:val="16"/>
                <w:szCs w:val="18"/>
                <w:lang w:val="fr-BE"/>
              </w:rPr>
            </w:pPr>
            <w:r w:rsidRPr="005342FD">
              <w:rPr>
                <w:rFonts w:ascii="Trebuchet MS" w:eastAsia="Calibri" w:hAnsi="Trebuchet MS"/>
                <w:sz w:val="16"/>
                <w:szCs w:val="18"/>
                <w:lang w:val="fr-BE"/>
              </w:rPr>
              <w:t>L’intérêt légitime ne peut pas être respecté</w:t>
            </w:r>
          </w:p>
        </w:tc>
      </w:tr>
      <w:tr w:rsidR="005342FD" w:rsidRPr="00CA6920" w14:paraId="20C05A72" w14:textId="77777777" w:rsidTr="005342FD">
        <w:tc>
          <w:tcPr>
            <w:tcW w:w="947" w:type="pct"/>
            <w:shd w:val="clear" w:color="auto" w:fill="auto"/>
          </w:tcPr>
          <w:p w14:paraId="76940C0C" w14:textId="30A077BA"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Enregistrement du temps</w:t>
            </w:r>
          </w:p>
        </w:tc>
        <w:tc>
          <w:tcPr>
            <w:tcW w:w="822" w:type="pct"/>
            <w:shd w:val="clear" w:color="auto" w:fill="auto"/>
          </w:tcPr>
          <w:p w14:paraId="289F1322" w14:textId="71DA6176"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79ADD30B" w14:textId="002E211F"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Secrétariat social</w:t>
            </w:r>
          </w:p>
        </w:tc>
        <w:tc>
          <w:tcPr>
            <w:tcW w:w="1123" w:type="pct"/>
            <w:shd w:val="clear" w:color="auto" w:fill="auto"/>
          </w:tcPr>
          <w:p w14:paraId="1C864914" w14:textId="1DCF9697"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66AE564F" w14:textId="0B10428E"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Une condition indispensable à l’exécution du contrat</w:t>
            </w:r>
          </w:p>
        </w:tc>
        <w:tc>
          <w:tcPr>
            <w:tcW w:w="736" w:type="pct"/>
            <w:shd w:val="clear" w:color="auto" w:fill="auto"/>
          </w:tcPr>
          <w:p w14:paraId="493210EE" w14:textId="6F1904A3"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 contrat ne peut pas être exécuté correctement</w:t>
            </w:r>
          </w:p>
        </w:tc>
      </w:tr>
      <w:tr w:rsidR="005342FD" w:rsidRPr="00CA6920" w14:paraId="3DAA3C25" w14:textId="77777777" w:rsidTr="005342FD">
        <w:tc>
          <w:tcPr>
            <w:tcW w:w="947" w:type="pct"/>
            <w:shd w:val="clear" w:color="auto" w:fill="auto"/>
          </w:tcPr>
          <w:p w14:paraId="0E5A950B" w14:textId="34FA11EE"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Gestion du parc de véhicules</w:t>
            </w:r>
          </w:p>
        </w:tc>
        <w:tc>
          <w:tcPr>
            <w:tcW w:w="822" w:type="pct"/>
            <w:shd w:val="clear" w:color="auto" w:fill="auto"/>
          </w:tcPr>
          <w:p w14:paraId="4414815E" w14:textId="12016D81"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61B3B9BB" w14:textId="3DFF7030" w:rsidR="005342FD" w:rsidRPr="005342FD" w:rsidRDefault="005342FD" w:rsidP="00E517A5">
            <w:pPr>
              <w:rPr>
                <w:rFonts w:ascii="Trebuchet MS" w:eastAsia="Calibri" w:hAnsi="Trebuchet MS"/>
                <w:sz w:val="16"/>
                <w:szCs w:val="18"/>
                <w:lang w:val="fr-BE"/>
              </w:rPr>
            </w:pPr>
            <w:r w:rsidRPr="005342FD">
              <w:rPr>
                <w:rFonts w:ascii="Trebuchet MS" w:eastAsia="Calibri" w:hAnsi="Trebuchet MS"/>
                <w:sz w:val="16"/>
                <w:szCs w:val="18"/>
                <w:lang w:val="fr-BE"/>
              </w:rPr>
              <w:t>Secrétariat social</w:t>
            </w:r>
          </w:p>
          <w:p w14:paraId="46E918D2" w14:textId="5B58D41D"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Société de leasing</w:t>
            </w:r>
          </w:p>
        </w:tc>
        <w:tc>
          <w:tcPr>
            <w:tcW w:w="1123" w:type="pct"/>
            <w:shd w:val="clear" w:color="auto" w:fill="auto"/>
          </w:tcPr>
          <w:p w14:paraId="7769FA9D" w14:textId="792E428C"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37C0606E" w14:textId="0663C96A"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Une condition indispensable à l’exécution du contrat</w:t>
            </w:r>
          </w:p>
        </w:tc>
        <w:tc>
          <w:tcPr>
            <w:tcW w:w="736" w:type="pct"/>
            <w:shd w:val="clear" w:color="auto" w:fill="auto"/>
          </w:tcPr>
          <w:p w14:paraId="6A403E7D" w14:textId="5B958E84"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 contrat ne peut pas être exécuté correctement</w:t>
            </w:r>
          </w:p>
        </w:tc>
      </w:tr>
      <w:tr w:rsidR="005342FD" w:rsidRPr="00CA6920" w14:paraId="7F2EB2E5" w14:textId="77777777" w:rsidTr="005342FD">
        <w:tc>
          <w:tcPr>
            <w:tcW w:w="947" w:type="pct"/>
            <w:shd w:val="clear" w:color="auto" w:fill="auto"/>
          </w:tcPr>
          <w:p w14:paraId="46D21F26" w14:textId="14E2F941"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Administration des pensions</w:t>
            </w:r>
          </w:p>
        </w:tc>
        <w:tc>
          <w:tcPr>
            <w:tcW w:w="822" w:type="pct"/>
            <w:shd w:val="clear" w:color="auto" w:fill="auto"/>
          </w:tcPr>
          <w:p w14:paraId="0601C821" w14:textId="069A6B6F"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Obligation légale</w:t>
            </w:r>
          </w:p>
        </w:tc>
        <w:tc>
          <w:tcPr>
            <w:tcW w:w="782" w:type="pct"/>
            <w:shd w:val="clear" w:color="auto" w:fill="auto"/>
          </w:tcPr>
          <w:p w14:paraId="0D674CDE" w14:textId="579CAC64"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Fonds de pension</w:t>
            </w:r>
          </w:p>
        </w:tc>
        <w:tc>
          <w:tcPr>
            <w:tcW w:w="1123" w:type="pct"/>
            <w:shd w:val="clear" w:color="auto" w:fill="auto"/>
          </w:tcPr>
          <w:p w14:paraId="4EFCA0F0" w14:textId="227DA36F"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4CB6EB2F" w14:textId="676FE992"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Une condition indispensable pour respecter l’obligation légale</w:t>
            </w:r>
          </w:p>
        </w:tc>
        <w:tc>
          <w:tcPr>
            <w:tcW w:w="736" w:type="pct"/>
            <w:shd w:val="clear" w:color="auto" w:fill="auto"/>
          </w:tcPr>
          <w:p w14:paraId="2069354E" w14:textId="5019550F"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Les obligations légales ne peuvent pas être respectées</w:t>
            </w:r>
          </w:p>
        </w:tc>
      </w:tr>
      <w:tr w:rsidR="005342FD" w:rsidRPr="00CA6920" w14:paraId="1C222D8A" w14:textId="77777777" w:rsidTr="005342FD">
        <w:tc>
          <w:tcPr>
            <w:tcW w:w="947" w:type="pct"/>
            <w:shd w:val="clear" w:color="auto" w:fill="auto"/>
          </w:tcPr>
          <w:p w14:paraId="3D91F8EC" w14:textId="2FFFF9C8"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Contrôle d’accès</w:t>
            </w:r>
          </w:p>
        </w:tc>
        <w:tc>
          <w:tcPr>
            <w:tcW w:w="822" w:type="pct"/>
            <w:shd w:val="clear" w:color="auto" w:fill="auto"/>
          </w:tcPr>
          <w:p w14:paraId="240747C8" w14:textId="690202B0" w:rsidR="005342FD" w:rsidRPr="005342FD" w:rsidRDefault="005342FD" w:rsidP="00E517A5">
            <w:pPr>
              <w:rPr>
                <w:rFonts w:ascii="Trebuchet MS" w:eastAsia="Calibri" w:hAnsi="Trebuchet MS"/>
                <w:sz w:val="16"/>
                <w:szCs w:val="18"/>
              </w:rPr>
            </w:pPr>
            <w:r w:rsidRPr="005342FD">
              <w:rPr>
                <w:rFonts w:ascii="Trebuchet MS" w:eastAsia="Calibri" w:hAnsi="Trebuchet MS"/>
                <w:sz w:val="16"/>
                <w:szCs w:val="18"/>
                <w:lang w:val="fr-BE"/>
              </w:rPr>
              <w:t>Intérêt légitime :</w:t>
            </w:r>
          </w:p>
          <w:p w14:paraId="46599986" w14:textId="76161A65"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Sécurité</w:t>
            </w:r>
          </w:p>
        </w:tc>
        <w:tc>
          <w:tcPr>
            <w:tcW w:w="782" w:type="pct"/>
            <w:shd w:val="clear" w:color="auto" w:fill="auto"/>
          </w:tcPr>
          <w:p w14:paraId="766389A9" w14:textId="109DFFE7"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Société de gardiennage</w:t>
            </w:r>
          </w:p>
        </w:tc>
        <w:tc>
          <w:tcPr>
            <w:tcW w:w="1123" w:type="pct"/>
            <w:shd w:val="clear" w:color="auto" w:fill="auto"/>
          </w:tcPr>
          <w:p w14:paraId="63A50C62" w14:textId="363E0319"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4DD8EC55" w14:textId="77777777" w:rsidR="005342FD" w:rsidRPr="005342FD" w:rsidRDefault="005342FD" w:rsidP="00A3167B">
            <w:pPr>
              <w:rPr>
                <w:rFonts w:ascii="Trebuchet MS" w:eastAsia="Calibri" w:hAnsi="Trebuchet MS"/>
                <w:sz w:val="16"/>
                <w:szCs w:val="18"/>
                <w:lang w:val="fr-BE"/>
              </w:rPr>
            </w:pPr>
          </w:p>
        </w:tc>
        <w:tc>
          <w:tcPr>
            <w:tcW w:w="736" w:type="pct"/>
            <w:shd w:val="clear" w:color="auto" w:fill="auto"/>
          </w:tcPr>
          <w:p w14:paraId="15EF65D4" w14:textId="00A6B575" w:rsidR="005342FD" w:rsidRPr="005342FD" w:rsidRDefault="005342FD" w:rsidP="0027179B">
            <w:pPr>
              <w:rPr>
                <w:rFonts w:ascii="Trebuchet MS" w:eastAsia="Calibri" w:hAnsi="Trebuchet MS"/>
                <w:sz w:val="16"/>
                <w:szCs w:val="18"/>
                <w:lang w:val="fr-BE"/>
              </w:rPr>
            </w:pPr>
            <w:r w:rsidRPr="005342FD">
              <w:rPr>
                <w:rFonts w:ascii="Trebuchet MS" w:eastAsia="Calibri" w:hAnsi="Trebuchet MS"/>
                <w:sz w:val="16"/>
                <w:szCs w:val="18"/>
                <w:lang w:val="fr-BE"/>
              </w:rPr>
              <w:t>L’intérêt légitime ne peut pas être respecté</w:t>
            </w:r>
          </w:p>
        </w:tc>
      </w:tr>
      <w:tr w:rsidR="005342FD" w:rsidRPr="00CA6920" w14:paraId="44F2859F" w14:textId="77777777" w:rsidTr="005342FD">
        <w:tc>
          <w:tcPr>
            <w:tcW w:w="947" w:type="pct"/>
            <w:shd w:val="clear" w:color="auto" w:fill="auto"/>
          </w:tcPr>
          <w:p w14:paraId="6639D176" w14:textId="6BE1B645"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Enregistrement des appels</w:t>
            </w:r>
          </w:p>
        </w:tc>
        <w:tc>
          <w:tcPr>
            <w:tcW w:w="822" w:type="pct"/>
            <w:shd w:val="clear" w:color="auto" w:fill="auto"/>
          </w:tcPr>
          <w:p w14:paraId="53257CE6" w14:textId="1E9E1B2D" w:rsidR="005342FD" w:rsidRPr="005342FD" w:rsidRDefault="005342FD" w:rsidP="00E517A5">
            <w:pPr>
              <w:rPr>
                <w:rFonts w:ascii="Trebuchet MS" w:eastAsia="Calibri" w:hAnsi="Trebuchet MS"/>
                <w:sz w:val="16"/>
                <w:szCs w:val="18"/>
                <w:lang w:val="fr-BE"/>
              </w:rPr>
            </w:pPr>
            <w:r w:rsidRPr="005342FD">
              <w:rPr>
                <w:rFonts w:ascii="Trebuchet MS" w:eastAsia="Calibri" w:hAnsi="Trebuchet MS"/>
                <w:sz w:val="16"/>
                <w:szCs w:val="18"/>
                <w:lang w:val="fr-BE"/>
              </w:rPr>
              <w:t>Intérêt légitime :</w:t>
            </w:r>
          </w:p>
          <w:p w14:paraId="60356602" w14:textId="45A153A8"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Surveillance employeur et sécurité de l’information</w:t>
            </w:r>
          </w:p>
        </w:tc>
        <w:tc>
          <w:tcPr>
            <w:tcW w:w="782" w:type="pct"/>
            <w:shd w:val="clear" w:color="auto" w:fill="auto"/>
          </w:tcPr>
          <w:p w14:paraId="7B974E7D" w14:textId="50241210"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Société de téléphonie</w:t>
            </w:r>
          </w:p>
        </w:tc>
        <w:tc>
          <w:tcPr>
            <w:tcW w:w="1123" w:type="pct"/>
            <w:shd w:val="clear" w:color="auto" w:fill="auto"/>
          </w:tcPr>
          <w:p w14:paraId="76AB0399" w14:textId="61B1BF28"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19B5FDE5" w14:textId="77777777" w:rsidR="005342FD" w:rsidRPr="005342FD" w:rsidRDefault="005342FD" w:rsidP="00A3167B">
            <w:pPr>
              <w:rPr>
                <w:rFonts w:ascii="Trebuchet MS" w:eastAsia="Calibri" w:hAnsi="Trebuchet MS"/>
                <w:sz w:val="16"/>
                <w:szCs w:val="18"/>
                <w:lang w:val="fr-BE"/>
              </w:rPr>
            </w:pPr>
          </w:p>
        </w:tc>
        <w:tc>
          <w:tcPr>
            <w:tcW w:w="736" w:type="pct"/>
            <w:shd w:val="clear" w:color="auto" w:fill="auto"/>
          </w:tcPr>
          <w:p w14:paraId="75D9F0A9" w14:textId="4894CB9D" w:rsidR="005342FD" w:rsidRPr="005342FD" w:rsidRDefault="005342FD" w:rsidP="0027179B">
            <w:pPr>
              <w:rPr>
                <w:rFonts w:ascii="Trebuchet MS" w:eastAsia="Calibri" w:hAnsi="Trebuchet MS"/>
                <w:sz w:val="16"/>
                <w:szCs w:val="18"/>
                <w:lang w:val="fr-BE"/>
              </w:rPr>
            </w:pPr>
            <w:r w:rsidRPr="005342FD">
              <w:rPr>
                <w:rFonts w:ascii="Trebuchet MS" w:eastAsia="Calibri" w:hAnsi="Trebuchet MS"/>
                <w:sz w:val="16"/>
                <w:szCs w:val="18"/>
                <w:lang w:val="fr-BE"/>
              </w:rPr>
              <w:t>L’intérêt légitime ne peut pas être respecté</w:t>
            </w:r>
          </w:p>
        </w:tc>
      </w:tr>
      <w:tr w:rsidR="005342FD" w:rsidRPr="00CA6920" w14:paraId="58B53609" w14:textId="77777777" w:rsidTr="005342FD">
        <w:tc>
          <w:tcPr>
            <w:tcW w:w="947" w:type="pct"/>
            <w:shd w:val="clear" w:color="auto" w:fill="auto"/>
          </w:tcPr>
          <w:p w14:paraId="26FCF2EA" w14:textId="6FE1AB8B"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E-mailing</w:t>
            </w:r>
          </w:p>
        </w:tc>
        <w:tc>
          <w:tcPr>
            <w:tcW w:w="822" w:type="pct"/>
            <w:shd w:val="clear" w:color="auto" w:fill="auto"/>
          </w:tcPr>
          <w:p w14:paraId="50FFBFCB" w14:textId="2003A12C" w:rsidR="005342FD" w:rsidRPr="005342FD" w:rsidRDefault="005342FD" w:rsidP="00E517A5">
            <w:pPr>
              <w:rPr>
                <w:rFonts w:ascii="Trebuchet MS" w:eastAsia="Calibri" w:hAnsi="Trebuchet MS"/>
                <w:sz w:val="16"/>
                <w:szCs w:val="18"/>
                <w:lang w:val="fr-BE"/>
              </w:rPr>
            </w:pPr>
            <w:r w:rsidRPr="005342FD">
              <w:rPr>
                <w:rFonts w:ascii="Trebuchet MS" w:eastAsia="Calibri" w:hAnsi="Trebuchet MS"/>
                <w:sz w:val="16"/>
                <w:szCs w:val="18"/>
                <w:lang w:val="fr-BE"/>
              </w:rPr>
              <w:t>Intérêt légitime :</w:t>
            </w:r>
          </w:p>
          <w:p w14:paraId="7E6D9ED7" w14:textId="1C2F7278"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Surveillance employeur et sécurité de l’information</w:t>
            </w:r>
          </w:p>
        </w:tc>
        <w:tc>
          <w:tcPr>
            <w:tcW w:w="782" w:type="pct"/>
            <w:shd w:val="clear" w:color="auto" w:fill="auto"/>
          </w:tcPr>
          <w:p w14:paraId="4E73A4FA" w14:textId="3DA46AA7"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Fournisseur du logiciel e-mail</w:t>
            </w:r>
          </w:p>
        </w:tc>
        <w:tc>
          <w:tcPr>
            <w:tcW w:w="1123" w:type="pct"/>
            <w:shd w:val="clear" w:color="auto" w:fill="auto"/>
          </w:tcPr>
          <w:p w14:paraId="458CE2DC" w14:textId="6A4267D5"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48E7FC2C" w14:textId="77777777" w:rsidR="005342FD" w:rsidRPr="005342FD" w:rsidRDefault="005342FD" w:rsidP="00A3167B">
            <w:pPr>
              <w:rPr>
                <w:rFonts w:ascii="Trebuchet MS" w:eastAsia="Calibri" w:hAnsi="Trebuchet MS"/>
                <w:sz w:val="16"/>
                <w:szCs w:val="18"/>
                <w:lang w:val="fr-BE"/>
              </w:rPr>
            </w:pPr>
          </w:p>
        </w:tc>
        <w:tc>
          <w:tcPr>
            <w:tcW w:w="736" w:type="pct"/>
            <w:shd w:val="clear" w:color="auto" w:fill="auto"/>
          </w:tcPr>
          <w:p w14:paraId="06C1ED31" w14:textId="5C78BAA7" w:rsidR="005342FD" w:rsidRPr="005342FD" w:rsidRDefault="005342FD" w:rsidP="0027179B">
            <w:pPr>
              <w:rPr>
                <w:rFonts w:ascii="Trebuchet MS" w:eastAsia="Calibri" w:hAnsi="Trebuchet MS"/>
                <w:sz w:val="16"/>
                <w:szCs w:val="18"/>
                <w:lang w:val="fr-BE"/>
              </w:rPr>
            </w:pPr>
            <w:r w:rsidRPr="005342FD">
              <w:rPr>
                <w:rFonts w:ascii="Trebuchet MS" w:eastAsia="Calibri" w:hAnsi="Trebuchet MS"/>
                <w:sz w:val="16"/>
                <w:szCs w:val="18"/>
                <w:lang w:val="fr-BE"/>
              </w:rPr>
              <w:t>L’intérêt légitime ne peut pas être respecté</w:t>
            </w:r>
          </w:p>
        </w:tc>
      </w:tr>
      <w:tr w:rsidR="005342FD" w:rsidRPr="00CA6920" w14:paraId="52423B29" w14:textId="77777777" w:rsidTr="005342FD">
        <w:tc>
          <w:tcPr>
            <w:tcW w:w="947" w:type="pct"/>
            <w:shd w:val="clear" w:color="auto" w:fill="auto"/>
          </w:tcPr>
          <w:p w14:paraId="3AE6CAD1" w14:textId="56D63FF6"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Administration accidents du travail</w:t>
            </w:r>
          </w:p>
        </w:tc>
        <w:tc>
          <w:tcPr>
            <w:tcW w:w="822" w:type="pct"/>
            <w:shd w:val="clear" w:color="auto" w:fill="auto"/>
          </w:tcPr>
          <w:p w14:paraId="42FF7BB5" w14:textId="3902F52F"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Obligation légale</w:t>
            </w:r>
          </w:p>
        </w:tc>
        <w:tc>
          <w:tcPr>
            <w:tcW w:w="782" w:type="pct"/>
            <w:shd w:val="clear" w:color="auto" w:fill="auto"/>
          </w:tcPr>
          <w:p w14:paraId="5E39A90A" w14:textId="23A0063B" w:rsidR="005342FD" w:rsidRPr="005342FD" w:rsidRDefault="005342FD" w:rsidP="00E517A5">
            <w:pPr>
              <w:rPr>
                <w:rFonts w:ascii="Trebuchet MS" w:eastAsia="Calibri" w:hAnsi="Trebuchet MS"/>
                <w:sz w:val="16"/>
                <w:szCs w:val="18"/>
                <w:lang w:val="fr-BE"/>
              </w:rPr>
            </w:pPr>
            <w:proofErr w:type="spellStart"/>
            <w:r w:rsidRPr="005342FD">
              <w:rPr>
                <w:rFonts w:ascii="Trebuchet MS" w:eastAsia="Calibri" w:hAnsi="Trebuchet MS"/>
                <w:sz w:val="16"/>
                <w:szCs w:val="18"/>
                <w:lang w:val="fr-BE"/>
              </w:rPr>
              <w:t>Fedris</w:t>
            </w:r>
            <w:proofErr w:type="spellEnd"/>
          </w:p>
          <w:p w14:paraId="6516E01D" w14:textId="69ECA71C"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Inspection contrôle du bien-être au travail</w:t>
            </w:r>
          </w:p>
        </w:tc>
        <w:tc>
          <w:tcPr>
            <w:tcW w:w="1123" w:type="pct"/>
            <w:shd w:val="clear" w:color="auto" w:fill="auto"/>
          </w:tcPr>
          <w:p w14:paraId="39A09F90" w14:textId="69A9A764"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621627C9" w14:textId="6EB4278F"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Une condition indispensable pour respecter l’obligation légale</w:t>
            </w:r>
          </w:p>
        </w:tc>
        <w:tc>
          <w:tcPr>
            <w:tcW w:w="736" w:type="pct"/>
            <w:shd w:val="clear" w:color="auto" w:fill="auto"/>
          </w:tcPr>
          <w:p w14:paraId="07012702" w14:textId="182EDE9B"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Les obligations légales ne peuvent pas être respectées</w:t>
            </w:r>
          </w:p>
        </w:tc>
      </w:tr>
      <w:tr w:rsidR="005342FD" w:rsidRPr="00CA6920" w14:paraId="66BDA571" w14:textId="77777777" w:rsidTr="005342FD">
        <w:tc>
          <w:tcPr>
            <w:tcW w:w="947" w:type="pct"/>
            <w:shd w:val="clear" w:color="auto" w:fill="auto"/>
          </w:tcPr>
          <w:p w14:paraId="51E48004" w14:textId="054375C1"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Administration de maladies</w:t>
            </w:r>
          </w:p>
        </w:tc>
        <w:tc>
          <w:tcPr>
            <w:tcW w:w="822" w:type="pct"/>
            <w:shd w:val="clear" w:color="auto" w:fill="auto"/>
          </w:tcPr>
          <w:p w14:paraId="460FF76A" w14:textId="635ED991"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6D936ECD" w14:textId="77777777" w:rsidR="005342FD" w:rsidRPr="005342FD" w:rsidRDefault="005342FD" w:rsidP="00A3167B">
            <w:pPr>
              <w:rPr>
                <w:rFonts w:ascii="Trebuchet MS" w:eastAsia="Calibri" w:hAnsi="Trebuchet MS"/>
                <w:sz w:val="16"/>
                <w:szCs w:val="18"/>
                <w:lang w:val="fr-BE"/>
              </w:rPr>
            </w:pPr>
          </w:p>
        </w:tc>
        <w:tc>
          <w:tcPr>
            <w:tcW w:w="1123" w:type="pct"/>
            <w:shd w:val="clear" w:color="auto" w:fill="auto"/>
          </w:tcPr>
          <w:p w14:paraId="4C0EB1BF" w14:textId="244D9F5F"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w:t>
            </w:r>
            <w:r w:rsidRPr="005342FD">
              <w:rPr>
                <w:rFonts w:ascii="Trebuchet MS" w:eastAsia="Calibri" w:hAnsi="Trebuchet MS"/>
                <w:sz w:val="16"/>
                <w:szCs w:val="18"/>
                <w:lang w:val="fr-BE"/>
              </w:rPr>
              <w:lastRenderedPageBreak/>
              <w:t xml:space="preserve">délai de prescription pour d’éventuelles actions en justice. </w:t>
            </w:r>
          </w:p>
        </w:tc>
        <w:tc>
          <w:tcPr>
            <w:tcW w:w="590" w:type="pct"/>
            <w:shd w:val="clear" w:color="auto" w:fill="auto"/>
          </w:tcPr>
          <w:p w14:paraId="6AC5CF37" w14:textId="147875BE"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lastRenderedPageBreak/>
              <w:t>Une condition indispensable à l’exécution du contrat</w:t>
            </w:r>
          </w:p>
        </w:tc>
        <w:tc>
          <w:tcPr>
            <w:tcW w:w="736" w:type="pct"/>
            <w:shd w:val="clear" w:color="auto" w:fill="auto"/>
          </w:tcPr>
          <w:p w14:paraId="41AB6139" w14:textId="1BE0F386" w:rsidR="005342FD" w:rsidRPr="005342FD" w:rsidRDefault="009E46FC" w:rsidP="00A3167B">
            <w:pPr>
              <w:rPr>
                <w:rFonts w:ascii="Trebuchet MS" w:eastAsia="Calibri" w:hAnsi="Trebuchet MS"/>
                <w:sz w:val="16"/>
                <w:szCs w:val="18"/>
                <w:lang w:val="fr-BE"/>
              </w:rPr>
            </w:pPr>
            <w:r w:rsidRPr="005342FD">
              <w:rPr>
                <w:rFonts w:ascii="Trebuchet MS" w:eastAsia="Calibri" w:hAnsi="Trebuchet MS"/>
                <w:sz w:val="16"/>
                <w:szCs w:val="18"/>
                <w:lang w:val="fr-BE"/>
              </w:rPr>
              <w:t>Les obligations légales ne peuvent pas être respectées</w:t>
            </w:r>
            <w:bookmarkStart w:id="0" w:name="_GoBack"/>
            <w:bookmarkEnd w:id="0"/>
          </w:p>
        </w:tc>
      </w:tr>
      <w:tr w:rsidR="005342FD" w:rsidRPr="00CA6920" w14:paraId="1C262AF6" w14:textId="77777777" w:rsidTr="005342FD">
        <w:tc>
          <w:tcPr>
            <w:tcW w:w="947" w:type="pct"/>
            <w:shd w:val="clear" w:color="auto" w:fill="auto"/>
          </w:tcPr>
          <w:p w14:paraId="1480C2CF" w14:textId="650FD0F3"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lastRenderedPageBreak/>
              <w:t>Recrutement et sélection</w:t>
            </w:r>
          </w:p>
        </w:tc>
        <w:tc>
          <w:tcPr>
            <w:tcW w:w="822" w:type="pct"/>
            <w:shd w:val="clear" w:color="auto" w:fill="auto"/>
          </w:tcPr>
          <w:p w14:paraId="2ABE421D" w14:textId="1D8913E6" w:rsidR="005342FD" w:rsidRPr="005342FD" w:rsidRDefault="005342FD" w:rsidP="00E517A5">
            <w:pPr>
              <w:rPr>
                <w:rFonts w:ascii="Trebuchet MS" w:eastAsia="Calibri" w:hAnsi="Trebuchet MS"/>
                <w:sz w:val="16"/>
                <w:szCs w:val="18"/>
                <w:lang w:val="fr-BE"/>
              </w:rPr>
            </w:pPr>
            <w:r w:rsidRPr="005342FD">
              <w:rPr>
                <w:rFonts w:ascii="Trebuchet MS" w:eastAsia="Calibri" w:hAnsi="Trebuchet MS"/>
                <w:sz w:val="16"/>
                <w:szCs w:val="18"/>
                <w:lang w:val="fr-BE"/>
              </w:rPr>
              <w:t>Intérêt légitime :</w:t>
            </w:r>
          </w:p>
          <w:p w14:paraId="5FFB0DE0" w14:textId="4C534126"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Gestion d’entreprise employeur</w:t>
            </w:r>
          </w:p>
        </w:tc>
        <w:tc>
          <w:tcPr>
            <w:tcW w:w="782" w:type="pct"/>
            <w:shd w:val="clear" w:color="auto" w:fill="auto"/>
          </w:tcPr>
          <w:p w14:paraId="3D50452F" w14:textId="1834CD35"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Bureau de recrutement</w:t>
            </w:r>
          </w:p>
        </w:tc>
        <w:tc>
          <w:tcPr>
            <w:tcW w:w="1123" w:type="pct"/>
            <w:shd w:val="clear" w:color="auto" w:fill="auto"/>
          </w:tcPr>
          <w:p w14:paraId="4B7AEAC0" w14:textId="79D39479"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458C96F3" w14:textId="77777777" w:rsidR="005342FD" w:rsidRPr="005342FD" w:rsidRDefault="005342FD" w:rsidP="00A3167B">
            <w:pPr>
              <w:rPr>
                <w:rFonts w:ascii="Trebuchet MS" w:eastAsia="Calibri" w:hAnsi="Trebuchet MS"/>
                <w:sz w:val="22"/>
                <w:szCs w:val="22"/>
                <w:lang w:val="fr-BE"/>
              </w:rPr>
            </w:pPr>
          </w:p>
        </w:tc>
        <w:tc>
          <w:tcPr>
            <w:tcW w:w="736" w:type="pct"/>
            <w:shd w:val="clear" w:color="auto" w:fill="auto"/>
          </w:tcPr>
          <w:p w14:paraId="3D87C1E4" w14:textId="7C01E878" w:rsidR="005342FD" w:rsidRPr="005342FD" w:rsidRDefault="005342FD" w:rsidP="0027179B">
            <w:pPr>
              <w:rPr>
                <w:rFonts w:ascii="Trebuchet MS" w:eastAsia="Calibri" w:hAnsi="Trebuchet MS"/>
                <w:sz w:val="16"/>
                <w:szCs w:val="18"/>
                <w:lang w:val="fr-BE"/>
              </w:rPr>
            </w:pPr>
            <w:r w:rsidRPr="005342FD">
              <w:rPr>
                <w:rFonts w:ascii="Trebuchet MS" w:eastAsia="Calibri" w:hAnsi="Trebuchet MS"/>
                <w:sz w:val="16"/>
                <w:szCs w:val="18"/>
                <w:lang w:val="fr-BE"/>
              </w:rPr>
              <w:t>L’intérêt légitime ne peut pas être respecté</w:t>
            </w:r>
          </w:p>
        </w:tc>
      </w:tr>
      <w:tr w:rsidR="005342FD" w:rsidRPr="00CA6920" w14:paraId="0B799F79" w14:textId="77777777" w:rsidTr="005342FD">
        <w:tc>
          <w:tcPr>
            <w:tcW w:w="947" w:type="pct"/>
            <w:shd w:val="clear" w:color="auto" w:fill="auto"/>
          </w:tcPr>
          <w:p w14:paraId="7F4ADEC1" w14:textId="78710C19"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Gestion assurance hospitalisation</w:t>
            </w:r>
          </w:p>
        </w:tc>
        <w:tc>
          <w:tcPr>
            <w:tcW w:w="822" w:type="pct"/>
            <w:shd w:val="clear" w:color="auto" w:fill="auto"/>
          </w:tcPr>
          <w:p w14:paraId="76508593" w14:textId="68C65E70"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0A215529" w14:textId="3675396E"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Assureur</w:t>
            </w:r>
          </w:p>
        </w:tc>
        <w:tc>
          <w:tcPr>
            <w:tcW w:w="1123" w:type="pct"/>
            <w:shd w:val="clear" w:color="auto" w:fill="auto"/>
          </w:tcPr>
          <w:p w14:paraId="3BCCCA01" w14:textId="3DC3E767"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3A6E6679" w14:textId="63F0E33E"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Une condition indispensable à l’exécution du contrat</w:t>
            </w:r>
          </w:p>
        </w:tc>
        <w:tc>
          <w:tcPr>
            <w:tcW w:w="736" w:type="pct"/>
            <w:shd w:val="clear" w:color="auto" w:fill="auto"/>
          </w:tcPr>
          <w:p w14:paraId="385E0F31" w14:textId="6B05B020"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 contrat ne peut pas être exécuté correctement</w:t>
            </w:r>
          </w:p>
        </w:tc>
      </w:tr>
      <w:tr w:rsidR="005342FD" w:rsidRPr="00CA6920" w14:paraId="32D1BF1C" w14:textId="77777777" w:rsidTr="005342FD">
        <w:tc>
          <w:tcPr>
            <w:tcW w:w="947" w:type="pct"/>
            <w:shd w:val="clear" w:color="auto" w:fill="auto"/>
          </w:tcPr>
          <w:p w14:paraId="53E7A22C" w14:textId="6B05CB68" w:rsidR="005342FD" w:rsidRPr="005342FD" w:rsidRDefault="005342FD" w:rsidP="0027179B">
            <w:pPr>
              <w:rPr>
                <w:rFonts w:ascii="Trebuchet MS" w:eastAsia="Calibri" w:hAnsi="Trebuchet MS"/>
                <w:sz w:val="16"/>
                <w:szCs w:val="18"/>
              </w:rPr>
            </w:pPr>
            <w:r w:rsidRPr="005342FD">
              <w:rPr>
                <w:rFonts w:ascii="Trebuchet MS" w:eastAsia="Calibri" w:hAnsi="Trebuchet MS"/>
                <w:sz w:val="16"/>
                <w:szCs w:val="18"/>
                <w:lang w:val="fr-BE"/>
              </w:rPr>
              <w:t>Administration téléphonie d’entreprise</w:t>
            </w:r>
          </w:p>
        </w:tc>
        <w:tc>
          <w:tcPr>
            <w:tcW w:w="822" w:type="pct"/>
            <w:shd w:val="clear" w:color="auto" w:fill="auto"/>
          </w:tcPr>
          <w:p w14:paraId="78455B2E" w14:textId="13DFD69B" w:rsidR="005342FD" w:rsidRPr="005342FD" w:rsidRDefault="005342FD" w:rsidP="008F4FBD">
            <w:pPr>
              <w:rPr>
                <w:rFonts w:ascii="Trebuchet MS" w:eastAsia="Calibri" w:hAnsi="Trebuchet MS"/>
                <w:b/>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17C7F4D1" w14:textId="5470552E"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Société de téléphonie</w:t>
            </w:r>
          </w:p>
        </w:tc>
        <w:tc>
          <w:tcPr>
            <w:tcW w:w="1123" w:type="pct"/>
            <w:shd w:val="clear" w:color="auto" w:fill="auto"/>
          </w:tcPr>
          <w:p w14:paraId="6D07A833" w14:textId="1AA666AC"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59CCA828" w14:textId="7E7F0DC6"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Une condition indispensable à l’exécution du contrat</w:t>
            </w:r>
          </w:p>
        </w:tc>
        <w:tc>
          <w:tcPr>
            <w:tcW w:w="736" w:type="pct"/>
            <w:shd w:val="clear" w:color="auto" w:fill="auto"/>
          </w:tcPr>
          <w:p w14:paraId="1B5BFBA6" w14:textId="20F31569"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 contrat ne peut pas être exécuté correctement</w:t>
            </w:r>
          </w:p>
        </w:tc>
      </w:tr>
      <w:tr w:rsidR="005342FD" w:rsidRPr="00CA6920" w14:paraId="2ACD9A5D" w14:textId="77777777" w:rsidTr="005342FD">
        <w:tc>
          <w:tcPr>
            <w:tcW w:w="947" w:type="pct"/>
            <w:shd w:val="clear" w:color="auto" w:fill="auto"/>
          </w:tcPr>
          <w:p w14:paraId="339D6AAB" w14:textId="2FDED7F3"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Administration des éco-chèques, des chèques-repas et des chèques cadeau</w:t>
            </w:r>
          </w:p>
        </w:tc>
        <w:tc>
          <w:tcPr>
            <w:tcW w:w="822" w:type="pct"/>
            <w:shd w:val="clear" w:color="auto" w:fill="auto"/>
          </w:tcPr>
          <w:p w14:paraId="3911DF43" w14:textId="4CDB34F0"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7DAEEF91" w14:textId="329AB2E0"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Fournisseur d’éco-chèques, de chèques-repas et de chèques cadeau</w:t>
            </w:r>
          </w:p>
        </w:tc>
        <w:tc>
          <w:tcPr>
            <w:tcW w:w="1123" w:type="pct"/>
            <w:shd w:val="clear" w:color="auto" w:fill="auto"/>
          </w:tcPr>
          <w:p w14:paraId="3B2992E6" w14:textId="2A29DB0F"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44F559E5" w14:textId="5FC0F6B4"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Une condition indispensable à l’exécution du contrat</w:t>
            </w:r>
          </w:p>
        </w:tc>
        <w:tc>
          <w:tcPr>
            <w:tcW w:w="736" w:type="pct"/>
            <w:shd w:val="clear" w:color="auto" w:fill="auto"/>
          </w:tcPr>
          <w:p w14:paraId="138685F4" w14:textId="145F83AC"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 contrat ne peut pas être exécuté correctement</w:t>
            </w:r>
          </w:p>
        </w:tc>
      </w:tr>
      <w:tr w:rsidR="005342FD" w:rsidRPr="00CA6920" w14:paraId="1F615D61" w14:textId="77777777" w:rsidTr="005342FD">
        <w:tc>
          <w:tcPr>
            <w:tcW w:w="947" w:type="pct"/>
            <w:shd w:val="clear" w:color="auto" w:fill="auto"/>
          </w:tcPr>
          <w:p w14:paraId="2CA7A885" w14:textId="6E6078D4"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Administration abonnements aux transports publics</w:t>
            </w:r>
          </w:p>
        </w:tc>
        <w:tc>
          <w:tcPr>
            <w:tcW w:w="822" w:type="pct"/>
            <w:shd w:val="clear" w:color="auto" w:fill="auto"/>
          </w:tcPr>
          <w:p w14:paraId="36F8BBC7" w14:textId="08F5CA37"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7F488360" w14:textId="44F64626"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SPF Mobilité et transport</w:t>
            </w:r>
            <w:r w:rsidRPr="005342FD">
              <w:rPr>
                <w:rFonts w:ascii="Trebuchet MS" w:eastAsia="Calibri" w:hAnsi="Trebuchet MS"/>
                <w:sz w:val="16"/>
                <w:szCs w:val="18"/>
                <w:lang w:val="fr-BE"/>
              </w:rPr>
              <w:br/>
              <w:t>Fonds des Migrations pendulaires</w:t>
            </w:r>
          </w:p>
        </w:tc>
        <w:tc>
          <w:tcPr>
            <w:tcW w:w="1123" w:type="pct"/>
            <w:shd w:val="clear" w:color="auto" w:fill="auto"/>
          </w:tcPr>
          <w:p w14:paraId="1BE50206" w14:textId="634A7F9C"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3B8B554E" w14:textId="4534C3C4"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Une condition indispensable à l’exécution du contrat</w:t>
            </w:r>
          </w:p>
        </w:tc>
        <w:tc>
          <w:tcPr>
            <w:tcW w:w="736" w:type="pct"/>
            <w:shd w:val="clear" w:color="auto" w:fill="auto"/>
          </w:tcPr>
          <w:p w14:paraId="6B5462DB" w14:textId="077B4DF0"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 contrat ne peut pas être exécuté correctement</w:t>
            </w:r>
          </w:p>
        </w:tc>
      </w:tr>
      <w:tr w:rsidR="005342FD" w:rsidRPr="00CA6920" w14:paraId="32D0C2D7" w14:textId="77777777" w:rsidTr="005342FD">
        <w:tc>
          <w:tcPr>
            <w:tcW w:w="947" w:type="pct"/>
            <w:shd w:val="clear" w:color="auto" w:fill="auto"/>
          </w:tcPr>
          <w:p w14:paraId="7548026A" w14:textId="585951FC"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Administration des reclassements professionnels</w:t>
            </w:r>
          </w:p>
        </w:tc>
        <w:tc>
          <w:tcPr>
            <w:tcW w:w="822" w:type="pct"/>
            <w:shd w:val="clear" w:color="auto" w:fill="auto"/>
          </w:tcPr>
          <w:p w14:paraId="669194D7" w14:textId="4CE5E592"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Nécessaires à l’exécution du contrat</w:t>
            </w:r>
          </w:p>
        </w:tc>
        <w:tc>
          <w:tcPr>
            <w:tcW w:w="782" w:type="pct"/>
            <w:shd w:val="clear" w:color="auto" w:fill="auto"/>
          </w:tcPr>
          <w:p w14:paraId="7A07F184" w14:textId="136A2EE1" w:rsidR="005342FD" w:rsidRPr="005342FD" w:rsidRDefault="005342FD" w:rsidP="008F4FBD">
            <w:pPr>
              <w:rPr>
                <w:rFonts w:ascii="Trebuchet MS" w:eastAsia="Calibri" w:hAnsi="Trebuchet MS"/>
                <w:sz w:val="16"/>
                <w:szCs w:val="18"/>
              </w:rPr>
            </w:pPr>
            <w:r w:rsidRPr="005342FD">
              <w:rPr>
                <w:rFonts w:ascii="Trebuchet MS" w:eastAsia="Calibri" w:hAnsi="Trebuchet MS"/>
                <w:sz w:val="16"/>
                <w:szCs w:val="18"/>
                <w:lang w:val="fr-BE"/>
              </w:rPr>
              <w:t>Bureau de reclassements</w:t>
            </w:r>
          </w:p>
        </w:tc>
        <w:tc>
          <w:tcPr>
            <w:tcW w:w="1123" w:type="pct"/>
            <w:shd w:val="clear" w:color="auto" w:fill="auto"/>
          </w:tcPr>
          <w:p w14:paraId="1DC946FF" w14:textId="2C0F2B0A" w:rsidR="005342FD" w:rsidRPr="005342FD"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 xml:space="preserve">À partir de la fin du contrat de travail, un délai prend cours, égal au délai de conservation légal ou au délai de prescription pour d’éventuelles actions en justice. </w:t>
            </w:r>
          </w:p>
        </w:tc>
        <w:tc>
          <w:tcPr>
            <w:tcW w:w="590" w:type="pct"/>
            <w:shd w:val="clear" w:color="auto" w:fill="auto"/>
          </w:tcPr>
          <w:p w14:paraId="4DB569CC" w14:textId="453E3EBA" w:rsidR="005342FD" w:rsidRPr="005342FD" w:rsidRDefault="005342FD" w:rsidP="008F4FBD">
            <w:pPr>
              <w:rPr>
                <w:rFonts w:ascii="Trebuchet MS" w:eastAsia="Calibri" w:hAnsi="Trebuchet MS"/>
                <w:sz w:val="16"/>
                <w:szCs w:val="22"/>
                <w:lang w:val="fr-BE"/>
              </w:rPr>
            </w:pPr>
            <w:r w:rsidRPr="005342FD">
              <w:rPr>
                <w:rFonts w:ascii="Trebuchet MS" w:eastAsia="Calibri" w:hAnsi="Trebuchet MS"/>
                <w:sz w:val="16"/>
                <w:szCs w:val="18"/>
                <w:lang w:val="fr-BE"/>
              </w:rPr>
              <w:t>Une condition indispensable à l’exécution du contrat</w:t>
            </w:r>
          </w:p>
        </w:tc>
        <w:tc>
          <w:tcPr>
            <w:tcW w:w="736" w:type="pct"/>
            <w:shd w:val="clear" w:color="auto" w:fill="auto"/>
          </w:tcPr>
          <w:p w14:paraId="43A883B0" w14:textId="154AD01E" w:rsidR="005342FD" w:rsidRPr="00FA586E" w:rsidRDefault="005342FD" w:rsidP="008F4FBD">
            <w:pPr>
              <w:rPr>
                <w:rFonts w:ascii="Trebuchet MS" w:eastAsia="Calibri" w:hAnsi="Trebuchet MS"/>
                <w:sz w:val="16"/>
                <w:szCs w:val="18"/>
                <w:lang w:val="fr-BE"/>
              </w:rPr>
            </w:pPr>
            <w:r w:rsidRPr="005342FD">
              <w:rPr>
                <w:rFonts w:ascii="Trebuchet MS" w:eastAsia="Calibri" w:hAnsi="Trebuchet MS"/>
                <w:sz w:val="16"/>
                <w:szCs w:val="18"/>
                <w:lang w:val="fr-BE"/>
              </w:rPr>
              <w:t>Le contrat ne peut pas être exécuté correctement</w:t>
            </w:r>
          </w:p>
        </w:tc>
      </w:tr>
    </w:tbl>
    <w:p w14:paraId="0DCF8C06" w14:textId="77777777" w:rsidR="009A0B6F" w:rsidRPr="00FA586E" w:rsidRDefault="009A0B6F" w:rsidP="009A0B6F">
      <w:pPr>
        <w:rPr>
          <w:lang w:val="fr-BE"/>
        </w:rPr>
      </w:pPr>
    </w:p>
    <w:p w14:paraId="6E3B7474" w14:textId="77777777" w:rsidR="00212F80" w:rsidRPr="00FA586E" w:rsidRDefault="00212F80" w:rsidP="004C2021">
      <w:pPr>
        <w:pStyle w:val="Plattetekst"/>
        <w:ind w:right="0"/>
        <w:rPr>
          <w:rFonts w:ascii="Trebuchet MS" w:hAnsi="Trebuchet MS"/>
          <w:sz w:val="20"/>
          <w:lang w:val="fr-BE"/>
        </w:rPr>
      </w:pPr>
    </w:p>
    <w:p w14:paraId="79EF81C5" w14:textId="77777777" w:rsidR="00212F80" w:rsidRPr="00FA586E" w:rsidRDefault="00212F80" w:rsidP="004C2021">
      <w:pPr>
        <w:pStyle w:val="Plattetekst"/>
        <w:ind w:right="0"/>
        <w:rPr>
          <w:rFonts w:ascii="Trebuchet MS" w:hAnsi="Trebuchet MS"/>
          <w:sz w:val="20"/>
          <w:lang w:val="fr-BE"/>
        </w:rPr>
      </w:pPr>
    </w:p>
    <w:p w14:paraId="745257AD" w14:textId="77777777" w:rsidR="00212F80" w:rsidRPr="00FA586E" w:rsidRDefault="00212F80" w:rsidP="004C2021">
      <w:pPr>
        <w:pStyle w:val="Plattetekst"/>
        <w:ind w:right="0"/>
        <w:rPr>
          <w:rFonts w:ascii="Trebuchet MS" w:hAnsi="Trebuchet MS"/>
          <w:sz w:val="20"/>
          <w:lang w:val="fr-BE"/>
        </w:rPr>
      </w:pPr>
    </w:p>
    <w:p w14:paraId="15FA8475" w14:textId="445025A3" w:rsidR="00D173FC" w:rsidRPr="00FA586E" w:rsidRDefault="008D6A5A" w:rsidP="008D6A5A">
      <w:pPr>
        <w:spacing w:line="276" w:lineRule="auto"/>
        <w:rPr>
          <w:rFonts w:ascii="Trebuchet MS" w:hAnsi="Trebuchet MS"/>
          <w:lang w:val="fr-BE"/>
        </w:rPr>
      </w:pPr>
      <w:r w:rsidRPr="003F1AF4">
        <w:rPr>
          <w:rFonts w:ascii="Trebuchet MS" w:hAnsi="Trebuchet MS"/>
          <w:u w:val="single"/>
          <w:lang w:val="fr-BE"/>
        </w:rPr>
        <w:t>TITRE 2 CONFIDENTIALITÉ LORS DE L'EXÉCUTION DU CONTRAT DE TRAVAIL</w:t>
      </w:r>
      <w:r w:rsidRPr="008D6A5A">
        <w:rPr>
          <w:rFonts w:ascii="Trebuchet MS" w:hAnsi="Trebuchet MS"/>
          <w:u w:val="single"/>
          <w:lang w:val="fr-BE"/>
        </w:rPr>
        <w:br/>
      </w:r>
      <w:r w:rsidRPr="008D6A5A">
        <w:rPr>
          <w:rFonts w:ascii="Trebuchet MS" w:hAnsi="Trebuchet MS"/>
          <w:u w:val="single"/>
          <w:lang w:val="fr-BE"/>
        </w:rPr>
        <w:br/>
      </w:r>
      <w:r w:rsidR="00E517A5" w:rsidRPr="008D6A5A">
        <w:rPr>
          <w:rFonts w:ascii="Trebuchet MS" w:hAnsi="Trebuchet MS"/>
          <w:lang w:val="fr-BE"/>
        </w:rPr>
        <w:t xml:space="preserve">Dans le cadre de l’exercice de sa mission, le Travailleur aura accès à et/ou recevra des données à caractère personnel de tiers (comme par exemple des données de ses collègues, des clients et des personnes de contact, des fournisseurs et leurs personnes de contact, des </w:t>
      </w:r>
      <w:r w:rsidR="005C0E89">
        <w:rPr>
          <w:rFonts w:ascii="Trebuchet MS" w:hAnsi="Trebuchet MS"/>
          <w:lang w:val="fr-BE"/>
        </w:rPr>
        <w:t>candidats</w:t>
      </w:r>
      <w:r w:rsidR="00E517A5" w:rsidRPr="008D6A5A">
        <w:rPr>
          <w:rFonts w:ascii="Trebuchet MS" w:hAnsi="Trebuchet MS"/>
          <w:lang w:val="fr-BE"/>
        </w:rPr>
        <w:t>, des travailleurs intérimaires, des visiteurs, des utilisateurs de certains services, etc.).</w:t>
      </w:r>
    </w:p>
    <w:p w14:paraId="46B832AD" w14:textId="4F2BB7E7" w:rsidR="00D173FC" w:rsidRPr="00FA586E" w:rsidRDefault="008D6A5A" w:rsidP="008D6A5A">
      <w:pPr>
        <w:spacing w:line="276" w:lineRule="auto"/>
        <w:rPr>
          <w:rFonts w:ascii="Trebuchet MS" w:hAnsi="Trebuchet MS"/>
          <w:lang w:val="fr-BE"/>
        </w:rPr>
      </w:pPr>
      <w:r w:rsidRPr="008D6A5A">
        <w:rPr>
          <w:rFonts w:ascii="Trebuchet MS" w:hAnsi="Trebuchet MS"/>
          <w:lang w:val="fr-BE"/>
        </w:rPr>
        <w:t>Dans le cadre de l’accès à et/ou la connaissance des données à caractère personnel et conformément aux dispositions légales applicables, en particulier le Règlement général sur la Protection des données, ci-après « RGPD », le Travailleur s’engage à :</w:t>
      </w:r>
    </w:p>
    <w:p w14:paraId="7EF64546" w14:textId="7CC0DDB5" w:rsidR="008D6A5A" w:rsidRPr="00FA586E" w:rsidRDefault="008D6A5A" w:rsidP="008D6A5A">
      <w:pPr>
        <w:pStyle w:val="Lijstalinea"/>
        <w:numPr>
          <w:ilvl w:val="0"/>
          <w:numId w:val="26"/>
        </w:numPr>
        <w:spacing w:line="276" w:lineRule="auto"/>
        <w:rPr>
          <w:rFonts w:ascii="Trebuchet MS" w:hAnsi="Trebuchet MS"/>
          <w:lang w:val="fr-BE"/>
        </w:rPr>
      </w:pPr>
      <w:r w:rsidRPr="008D6A5A">
        <w:rPr>
          <w:rFonts w:ascii="Trebuchet MS" w:hAnsi="Trebuchet MS"/>
          <w:noProof w:val="0"/>
          <w:lang w:val="fr-BE"/>
        </w:rPr>
        <w:t>traiter toutes les données, y compris les données à caractère personnel, d’une manière strictement confidentielle.</w:t>
      </w:r>
    </w:p>
    <w:p w14:paraId="4F1B2792" w14:textId="5577D843" w:rsidR="008D6A5A" w:rsidRPr="008D6A5A" w:rsidRDefault="008D6A5A" w:rsidP="008D6A5A">
      <w:pPr>
        <w:pStyle w:val="Lijstalinea"/>
        <w:numPr>
          <w:ilvl w:val="0"/>
          <w:numId w:val="26"/>
        </w:numPr>
        <w:spacing w:line="276" w:lineRule="auto"/>
        <w:rPr>
          <w:rFonts w:ascii="Trebuchet MS" w:hAnsi="Trebuchet MS"/>
          <w:lang w:val="nl-BE"/>
        </w:rPr>
      </w:pPr>
      <w:r w:rsidRPr="008D6A5A">
        <w:rPr>
          <w:rFonts w:ascii="Trebuchet MS" w:hAnsi="Trebuchet MS"/>
          <w:noProof w:val="0"/>
          <w:lang w:val="fr-BE"/>
        </w:rPr>
        <w:t>traiter uniquement les données à caractère personnel nécessaires à l’accomplissement de sa mission en tant que Travailleur.</w:t>
      </w:r>
      <w:r w:rsidRPr="00FA586E">
        <w:rPr>
          <w:rFonts w:ascii="Trebuchet MS" w:hAnsi="Trebuchet MS"/>
          <w:lang w:val="fr-BE"/>
        </w:rPr>
        <w:t xml:space="preserve"> </w:t>
      </w:r>
      <w:r w:rsidRPr="008D6A5A">
        <w:rPr>
          <w:rFonts w:ascii="Trebuchet MS" w:hAnsi="Trebuchet MS"/>
          <w:noProof w:val="0"/>
          <w:lang w:val="fr-BE"/>
        </w:rPr>
        <w:t>Cela implique, par exemple, que le Travailleur :</w:t>
      </w:r>
    </w:p>
    <w:p w14:paraId="66D28512" w14:textId="1A9D99B0" w:rsidR="008D6A5A" w:rsidRPr="00FA586E" w:rsidRDefault="008D6A5A" w:rsidP="008D6A5A">
      <w:pPr>
        <w:pStyle w:val="Lijstalinea"/>
        <w:numPr>
          <w:ilvl w:val="0"/>
          <w:numId w:val="28"/>
        </w:numPr>
        <w:spacing w:line="276" w:lineRule="auto"/>
        <w:rPr>
          <w:rFonts w:ascii="Trebuchet MS" w:hAnsi="Trebuchet MS"/>
          <w:lang w:val="fr-BE"/>
        </w:rPr>
      </w:pPr>
      <w:r w:rsidRPr="008D6A5A">
        <w:rPr>
          <w:rFonts w:ascii="Trebuchet MS" w:hAnsi="Trebuchet MS"/>
          <w:noProof w:val="0"/>
          <w:lang w:val="fr-BE"/>
        </w:rPr>
        <w:t xml:space="preserve">peut uniquement consulter les données à caractère personnel nécessaires. </w:t>
      </w:r>
    </w:p>
    <w:p w14:paraId="289FBE55" w14:textId="248865F2" w:rsidR="008D6A5A" w:rsidRPr="00FA586E" w:rsidRDefault="008D6A5A" w:rsidP="008D6A5A">
      <w:pPr>
        <w:pStyle w:val="Lijstalinea"/>
        <w:numPr>
          <w:ilvl w:val="0"/>
          <w:numId w:val="28"/>
        </w:numPr>
        <w:spacing w:line="276" w:lineRule="auto"/>
        <w:rPr>
          <w:rFonts w:ascii="Trebuchet MS" w:hAnsi="Trebuchet MS"/>
          <w:lang w:val="fr-BE"/>
        </w:rPr>
      </w:pPr>
      <w:r w:rsidRPr="008D6A5A">
        <w:rPr>
          <w:rFonts w:ascii="Trebuchet MS" w:hAnsi="Trebuchet MS"/>
          <w:noProof w:val="0"/>
          <w:lang w:val="fr-BE"/>
        </w:rPr>
        <w:lastRenderedPageBreak/>
        <w:t>peut uniquement consulter les données à caractère personnel lorsque cela est nécessaire pour l’accomplissement de ses tâches.</w:t>
      </w:r>
    </w:p>
    <w:p w14:paraId="68E2D7E2" w14:textId="333FD51B" w:rsidR="008D6A5A" w:rsidRPr="00FA586E" w:rsidRDefault="008D6A5A" w:rsidP="008D6A5A">
      <w:pPr>
        <w:pStyle w:val="Lijstalinea"/>
        <w:numPr>
          <w:ilvl w:val="0"/>
          <w:numId w:val="28"/>
        </w:numPr>
        <w:spacing w:line="276" w:lineRule="auto"/>
        <w:rPr>
          <w:rFonts w:ascii="Trebuchet MS" w:hAnsi="Trebuchet MS"/>
          <w:lang w:val="fr-BE"/>
        </w:rPr>
      </w:pPr>
      <w:r w:rsidRPr="008D6A5A">
        <w:rPr>
          <w:rFonts w:ascii="Trebuchet MS" w:hAnsi="Trebuchet MS"/>
          <w:noProof w:val="0"/>
          <w:lang w:val="fr-BE"/>
        </w:rPr>
        <w:t xml:space="preserve">peut uniquement transmettre ces données à caractère personnel à des </w:t>
      </w:r>
      <w:r w:rsidR="0027179B" w:rsidRPr="005C0E89">
        <w:rPr>
          <w:rFonts w:ascii="Trebuchet MS" w:hAnsi="Trebuchet MS"/>
          <w:noProof w:val="0"/>
          <w:lang w:val="fr-BE"/>
        </w:rPr>
        <w:t>destinataires</w:t>
      </w:r>
      <w:r w:rsidRPr="005C0E89">
        <w:rPr>
          <w:rFonts w:ascii="Trebuchet MS" w:hAnsi="Trebuchet MS"/>
          <w:noProof w:val="0"/>
          <w:lang w:val="fr-BE"/>
        </w:rPr>
        <w:t xml:space="preserve"> tiers</w:t>
      </w:r>
      <w:r w:rsidRPr="008D6A5A">
        <w:rPr>
          <w:rFonts w:ascii="Trebuchet MS" w:hAnsi="Trebuchet MS"/>
          <w:noProof w:val="0"/>
          <w:lang w:val="fr-BE"/>
        </w:rPr>
        <w:t xml:space="preserve"> si la transmission est légalement exigée ou a lieu à la demande de l’Employeur.</w:t>
      </w:r>
    </w:p>
    <w:p w14:paraId="222301FD" w14:textId="4BE6C74E" w:rsidR="008D6A5A" w:rsidRPr="008D6A5A" w:rsidRDefault="008D6A5A" w:rsidP="008D6A5A">
      <w:pPr>
        <w:pStyle w:val="Lijstalinea"/>
        <w:numPr>
          <w:ilvl w:val="0"/>
          <w:numId w:val="26"/>
        </w:numPr>
        <w:spacing w:line="276" w:lineRule="auto"/>
        <w:rPr>
          <w:rFonts w:ascii="Trebuchet MS" w:hAnsi="Trebuchet MS"/>
          <w:lang w:val="nl-BE"/>
        </w:rPr>
      </w:pPr>
      <w:r w:rsidRPr="008D6A5A">
        <w:rPr>
          <w:rFonts w:ascii="Trebuchet MS" w:hAnsi="Trebuchet MS"/>
          <w:noProof w:val="0"/>
          <w:lang w:val="fr-BE"/>
        </w:rPr>
        <w:t>communique immédiatement toute violation des données personnelles à l’Employeur ou, le cas échéant, à la personne responsable de la protection de données/la confidentialité au sein de l’entreprise.</w:t>
      </w:r>
      <w:r w:rsidRPr="00FA586E">
        <w:rPr>
          <w:rFonts w:ascii="Trebuchet MS" w:hAnsi="Trebuchet MS"/>
          <w:lang w:val="fr-BE"/>
        </w:rPr>
        <w:t xml:space="preserve"> </w:t>
      </w:r>
      <w:r w:rsidRPr="008D6A5A">
        <w:rPr>
          <w:rFonts w:ascii="Trebuchet MS" w:hAnsi="Trebuchet MS"/>
          <w:noProof w:val="0"/>
          <w:lang w:val="fr-BE"/>
        </w:rPr>
        <w:t>Il est question de violation des données personnelles lorsque</w:t>
      </w:r>
    </w:p>
    <w:p w14:paraId="271151BA" w14:textId="26991F2F" w:rsidR="008D6A5A" w:rsidRPr="00FA586E" w:rsidRDefault="008D6A5A" w:rsidP="008D6A5A">
      <w:pPr>
        <w:pStyle w:val="Lijstalinea"/>
        <w:numPr>
          <w:ilvl w:val="0"/>
          <w:numId w:val="27"/>
        </w:numPr>
        <w:spacing w:line="276" w:lineRule="auto"/>
        <w:rPr>
          <w:rFonts w:ascii="Trebuchet MS" w:hAnsi="Trebuchet MS"/>
          <w:sz w:val="18"/>
          <w:lang w:val="fr-BE"/>
        </w:rPr>
      </w:pPr>
      <w:r w:rsidRPr="008D6A5A">
        <w:rPr>
          <w:rFonts w:ascii="Trebuchet MS" w:hAnsi="Trebuchet MS"/>
          <w:noProof w:val="0"/>
          <w:lang w:val="fr-BE"/>
        </w:rPr>
        <w:t>les données à caractère personnel sont communiquées à tort à des tiers ou deviendraient à tort disponibles au public (violation de la confidentialité des données).</w:t>
      </w:r>
      <w:r w:rsidRPr="00FA586E">
        <w:rPr>
          <w:rFonts w:ascii="Trebuchet MS" w:hAnsi="Trebuchet MS"/>
          <w:lang w:val="fr-BE"/>
        </w:rPr>
        <w:t xml:space="preserve"> </w:t>
      </w:r>
      <w:r w:rsidRPr="00FA586E">
        <w:rPr>
          <w:rFonts w:ascii="Trebuchet MS" w:hAnsi="Trebuchet MS"/>
          <w:lang w:val="fr-BE"/>
        </w:rPr>
        <w:br/>
      </w:r>
      <w:r w:rsidRPr="008D6A5A">
        <w:rPr>
          <w:rFonts w:ascii="Trebuchet MS" w:hAnsi="Trebuchet MS"/>
          <w:noProof w:val="0"/>
          <w:sz w:val="18"/>
          <w:lang w:val="fr-BE"/>
        </w:rPr>
        <w:t>P. ex. la perte d’un GSM, d’une clé USB ou d’un ordinateur portable, quelqu’un accède à votre ordinateur de manière illicite, vous envoyez un e–mail au mauvais destinataire, etc.</w:t>
      </w:r>
    </w:p>
    <w:p w14:paraId="1878D90D" w14:textId="63AB9EB1" w:rsidR="008D6A5A" w:rsidRPr="00FA586E" w:rsidRDefault="008D6A5A" w:rsidP="008D6A5A">
      <w:pPr>
        <w:pStyle w:val="Lijstalinea"/>
        <w:numPr>
          <w:ilvl w:val="0"/>
          <w:numId w:val="27"/>
        </w:numPr>
        <w:spacing w:line="276" w:lineRule="auto"/>
        <w:rPr>
          <w:rFonts w:ascii="Trebuchet MS" w:hAnsi="Trebuchet MS"/>
          <w:sz w:val="18"/>
          <w:lang w:val="fr-BE"/>
        </w:rPr>
      </w:pPr>
      <w:r w:rsidRPr="008D6A5A">
        <w:rPr>
          <w:rFonts w:ascii="Trebuchet MS" w:hAnsi="Trebuchet MS"/>
          <w:noProof w:val="0"/>
          <w:lang w:val="fr-BE"/>
        </w:rPr>
        <w:t>les données à caractère personnel ne seraient temporairement plus disponibles ou consultables (violation de la disponibilité des données).</w:t>
      </w:r>
      <w:r w:rsidRPr="00FA586E">
        <w:rPr>
          <w:rFonts w:ascii="Trebuchet MS" w:hAnsi="Trebuchet MS"/>
          <w:lang w:val="fr-BE"/>
        </w:rPr>
        <w:t xml:space="preserve"> </w:t>
      </w:r>
      <w:r w:rsidRPr="00FA586E">
        <w:rPr>
          <w:rFonts w:ascii="Trebuchet MS" w:hAnsi="Trebuchet MS"/>
          <w:lang w:val="fr-BE"/>
        </w:rPr>
        <w:br/>
      </w:r>
      <w:r w:rsidRPr="008D6A5A">
        <w:rPr>
          <w:rFonts w:ascii="Trebuchet MS" w:hAnsi="Trebuchet MS"/>
          <w:noProof w:val="0"/>
          <w:sz w:val="18"/>
          <w:lang w:val="fr-BE"/>
        </w:rPr>
        <w:t xml:space="preserve">P. ex. la perte de matériel informatique ou de données, le fait de supprimer à tort des données ou une banque de données, un virus </w:t>
      </w:r>
      <w:proofErr w:type="spellStart"/>
      <w:r w:rsidRPr="008D6A5A">
        <w:rPr>
          <w:rFonts w:ascii="Trebuchet MS" w:hAnsi="Trebuchet MS"/>
          <w:noProof w:val="0"/>
          <w:sz w:val="18"/>
          <w:lang w:val="fr-BE"/>
        </w:rPr>
        <w:t>CryptoLocker</w:t>
      </w:r>
      <w:proofErr w:type="spellEnd"/>
      <w:r w:rsidRPr="008D6A5A">
        <w:rPr>
          <w:rFonts w:ascii="Trebuchet MS" w:hAnsi="Trebuchet MS"/>
          <w:noProof w:val="0"/>
          <w:sz w:val="18"/>
          <w:lang w:val="fr-BE"/>
        </w:rPr>
        <w:t>, etc.</w:t>
      </w:r>
    </w:p>
    <w:p w14:paraId="15D94094" w14:textId="5E22902D" w:rsidR="008D6A5A" w:rsidRPr="00FA586E" w:rsidRDefault="008D6A5A" w:rsidP="008D6A5A">
      <w:pPr>
        <w:pStyle w:val="Lijstalinea"/>
        <w:numPr>
          <w:ilvl w:val="0"/>
          <w:numId w:val="27"/>
        </w:numPr>
        <w:spacing w:line="276" w:lineRule="auto"/>
        <w:rPr>
          <w:rFonts w:ascii="Trebuchet MS" w:hAnsi="Trebuchet MS"/>
          <w:lang w:val="fr-BE"/>
        </w:rPr>
      </w:pPr>
      <w:r w:rsidRPr="008D6A5A">
        <w:rPr>
          <w:rFonts w:ascii="Trebuchet MS" w:hAnsi="Trebuchet MS"/>
          <w:noProof w:val="0"/>
          <w:lang w:val="fr-BE"/>
        </w:rPr>
        <w:t xml:space="preserve">les données à caractère personnel cesseraient d’être correctes (violation de l’intégrité des données) ; </w:t>
      </w:r>
      <w:r w:rsidRPr="008D6A5A">
        <w:rPr>
          <w:rFonts w:ascii="Trebuchet MS" w:hAnsi="Trebuchet MS"/>
          <w:noProof w:val="0"/>
          <w:lang w:val="fr-BE"/>
        </w:rPr>
        <w:br/>
        <w:t>Par exemple une synchronisation erronée des données, le chargement des données erronées, des virus « </w:t>
      </w:r>
      <w:proofErr w:type="spellStart"/>
      <w:r w:rsidRPr="008D6A5A">
        <w:rPr>
          <w:rFonts w:ascii="Trebuchet MS" w:hAnsi="Trebuchet MS"/>
          <w:noProof w:val="0"/>
          <w:lang w:val="fr-BE"/>
        </w:rPr>
        <w:t>Scrambler</w:t>
      </w:r>
      <w:proofErr w:type="spellEnd"/>
      <w:r w:rsidRPr="008D6A5A">
        <w:rPr>
          <w:rFonts w:ascii="Trebuchet MS" w:hAnsi="Trebuchet MS"/>
          <w:noProof w:val="0"/>
          <w:lang w:val="fr-BE"/>
        </w:rPr>
        <w:t> », etc.</w:t>
      </w:r>
    </w:p>
    <w:p w14:paraId="4FFC0AD6" w14:textId="0DE7B6C3" w:rsidR="008D6A5A" w:rsidRPr="00FA586E" w:rsidRDefault="008D6A5A" w:rsidP="008D6A5A">
      <w:pPr>
        <w:pStyle w:val="Lijstalinea"/>
        <w:numPr>
          <w:ilvl w:val="0"/>
          <w:numId w:val="26"/>
        </w:numPr>
        <w:spacing w:line="276" w:lineRule="auto"/>
        <w:rPr>
          <w:rFonts w:ascii="Trebuchet MS" w:hAnsi="Trebuchet MS"/>
          <w:lang w:val="fr-BE"/>
        </w:rPr>
      </w:pPr>
      <w:r w:rsidRPr="008D6A5A">
        <w:rPr>
          <w:rFonts w:ascii="Trebuchet MS" w:hAnsi="Trebuchet MS"/>
          <w:noProof w:val="0"/>
          <w:lang w:val="fr-BE"/>
        </w:rPr>
        <w:t>ne violer aucunement la confidentialité, l’intégrité ou la disponibilité des données personnelles auxquelles il/elle a accès et/ou dont il/elle a connaissance.</w:t>
      </w:r>
      <w:r w:rsidRPr="00FA586E">
        <w:rPr>
          <w:rFonts w:ascii="Trebuchet MS" w:hAnsi="Trebuchet MS"/>
          <w:lang w:val="fr-BE"/>
        </w:rPr>
        <w:t xml:space="preserve"> </w:t>
      </w:r>
    </w:p>
    <w:p w14:paraId="5CE42E9A" w14:textId="5D8D92CF" w:rsidR="008D6A5A" w:rsidRPr="00FA586E" w:rsidRDefault="008D6A5A" w:rsidP="008D6A5A">
      <w:pPr>
        <w:pStyle w:val="Lijstalinea"/>
        <w:numPr>
          <w:ilvl w:val="0"/>
          <w:numId w:val="26"/>
        </w:numPr>
        <w:spacing w:line="276" w:lineRule="auto"/>
        <w:rPr>
          <w:rFonts w:ascii="Trebuchet MS" w:hAnsi="Trebuchet MS"/>
          <w:lang w:val="fr-BE"/>
        </w:rPr>
      </w:pPr>
      <w:r w:rsidRPr="008D6A5A">
        <w:rPr>
          <w:rFonts w:ascii="Trebuchet MS" w:hAnsi="Trebuchet MS"/>
          <w:noProof w:val="0"/>
          <w:lang w:val="fr-BE"/>
        </w:rPr>
        <w:t>ne traiter en aucun cas les données à caractère personnel dont il/elle a connaissance ou auxquelles il/elle a accès en vertu de son poste de travail à des fins personnelles ou au profit de tiers, et à ne pas consulter, copier, enregistrer, transmettre ou communiquer ces données à caractère personnel à des tiers d’une façon quelconque et aux mêmes fins.</w:t>
      </w:r>
      <w:r w:rsidRPr="00FA586E">
        <w:rPr>
          <w:rFonts w:ascii="Trebuchet MS" w:hAnsi="Trebuchet MS"/>
          <w:lang w:val="fr-BE"/>
        </w:rPr>
        <w:t xml:space="preserve"> </w:t>
      </w:r>
    </w:p>
    <w:p w14:paraId="77AFF254" w14:textId="6461C576" w:rsidR="008D6A5A" w:rsidRPr="00FA586E" w:rsidRDefault="008D6A5A" w:rsidP="008D6A5A">
      <w:pPr>
        <w:pStyle w:val="Lijstalinea"/>
        <w:numPr>
          <w:ilvl w:val="0"/>
          <w:numId w:val="26"/>
        </w:numPr>
        <w:spacing w:line="276" w:lineRule="auto"/>
        <w:rPr>
          <w:rFonts w:ascii="Trebuchet MS" w:hAnsi="Trebuchet MS"/>
          <w:lang w:val="fr-BE"/>
        </w:rPr>
      </w:pPr>
      <w:r w:rsidRPr="008D6A5A">
        <w:rPr>
          <w:rFonts w:ascii="Trebuchet MS" w:hAnsi="Trebuchet MS"/>
          <w:noProof w:val="0"/>
          <w:lang w:val="fr-BE"/>
        </w:rPr>
        <w:t xml:space="preserve">respecter toute autre </w:t>
      </w:r>
      <w:r w:rsidR="005C0E89">
        <w:rPr>
          <w:rFonts w:ascii="Trebuchet MS" w:hAnsi="Trebuchet MS"/>
          <w:noProof w:val="0"/>
          <w:lang w:val="fr-BE"/>
        </w:rPr>
        <w:t>règlement</w:t>
      </w:r>
      <w:r w:rsidRPr="008D6A5A">
        <w:rPr>
          <w:rFonts w:ascii="Trebuchet MS" w:hAnsi="Trebuchet MS"/>
          <w:noProof w:val="0"/>
          <w:lang w:val="fr-BE"/>
        </w:rPr>
        <w:t xml:space="preserve"> et instruction de l’Employeur concernant la protection et la sécurité des données </w:t>
      </w:r>
      <w:r w:rsidRPr="008D6A5A">
        <w:rPr>
          <w:rFonts w:ascii="Trebuchet MS" w:hAnsi="Trebuchet MS"/>
          <w:noProof w:val="0"/>
          <w:lang w:val="fr-BE"/>
        </w:rPr>
        <w:br/>
        <w:t>Par exemple</w:t>
      </w:r>
      <w:r w:rsidR="005C0E89">
        <w:rPr>
          <w:rFonts w:ascii="Trebuchet MS" w:hAnsi="Trebuchet MS"/>
          <w:noProof w:val="0"/>
          <w:lang w:val="fr-BE"/>
        </w:rPr>
        <w:t>, la politique</w:t>
      </w:r>
      <w:r w:rsidRPr="008D6A5A">
        <w:rPr>
          <w:rFonts w:ascii="Trebuchet MS" w:hAnsi="Trebuchet MS"/>
          <w:noProof w:val="0"/>
          <w:lang w:val="fr-BE"/>
        </w:rPr>
        <w:t xml:space="preserve"> concernant le BYOD</w:t>
      </w:r>
      <w:r w:rsidR="0027179B">
        <w:rPr>
          <w:rFonts w:ascii="Trebuchet MS" w:hAnsi="Trebuchet MS"/>
          <w:noProof w:val="0"/>
          <w:lang w:val="fr-BE"/>
        </w:rPr>
        <w:t xml:space="preserve"> (</w:t>
      </w:r>
      <w:proofErr w:type="spellStart"/>
      <w:r w:rsidR="0027179B">
        <w:rPr>
          <w:rFonts w:ascii="Trebuchet MS" w:hAnsi="Trebuchet MS"/>
          <w:noProof w:val="0"/>
          <w:lang w:val="fr-BE"/>
        </w:rPr>
        <w:t>Bring</w:t>
      </w:r>
      <w:proofErr w:type="spellEnd"/>
      <w:r w:rsidR="0027179B">
        <w:rPr>
          <w:rFonts w:ascii="Trebuchet MS" w:hAnsi="Trebuchet MS"/>
          <w:noProof w:val="0"/>
          <w:lang w:val="fr-BE"/>
        </w:rPr>
        <w:t xml:space="preserve"> </w:t>
      </w:r>
      <w:proofErr w:type="spellStart"/>
      <w:r w:rsidR="0027179B">
        <w:rPr>
          <w:rFonts w:ascii="Trebuchet MS" w:hAnsi="Trebuchet MS"/>
          <w:noProof w:val="0"/>
          <w:lang w:val="fr-BE"/>
        </w:rPr>
        <w:t>Your</w:t>
      </w:r>
      <w:proofErr w:type="spellEnd"/>
      <w:r w:rsidR="0027179B">
        <w:rPr>
          <w:rFonts w:ascii="Trebuchet MS" w:hAnsi="Trebuchet MS"/>
          <w:noProof w:val="0"/>
          <w:lang w:val="fr-BE"/>
        </w:rPr>
        <w:t xml:space="preserve"> </w:t>
      </w:r>
      <w:proofErr w:type="spellStart"/>
      <w:r w:rsidR="0027179B">
        <w:rPr>
          <w:rFonts w:ascii="Trebuchet MS" w:hAnsi="Trebuchet MS"/>
          <w:noProof w:val="0"/>
          <w:lang w:val="fr-BE"/>
        </w:rPr>
        <w:t>Own</w:t>
      </w:r>
      <w:proofErr w:type="spellEnd"/>
      <w:r w:rsidR="0027179B">
        <w:rPr>
          <w:rFonts w:ascii="Trebuchet MS" w:hAnsi="Trebuchet MS"/>
          <w:noProof w:val="0"/>
          <w:lang w:val="fr-BE"/>
        </w:rPr>
        <w:t xml:space="preserve"> </w:t>
      </w:r>
      <w:proofErr w:type="spellStart"/>
      <w:r w:rsidR="0027179B">
        <w:rPr>
          <w:rFonts w:ascii="Trebuchet MS" w:hAnsi="Trebuchet MS"/>
          <w:noProof w:val="0"/>
          <w:lang w:val="fr-BE"/>
        </w:rPr>
        <w:t>device</w:t>
      </w:r>
      <w:proofErr w:type="spellEnd"/>
      <w:r w:rsidR="0027179B">
        <w:rPr>
          <w:rFonts w:ascii="Trebuchet MS" w:hAnsi="Trebuchet MS"/>
          <w:noProof w:val="0"/>
          <w:lang w:val="fr-BE"/>
        </w:rPr>
        <w:t>)</w:t>
      </w:r>
      <w:r w:rsidRPr="008D6A5A">
        <w:rPr>
          <w:rFonts w:ascii="Trebuchet MS" w:hAnsi="Trebuchet MS"/>
          <w:noProof w:val="0"/>
          <w:lang w:val="fr-BE"/>
        </w:rPr>
        <w:t>, l’utilisation d’appareils mobiles, l’accès aux locaux, etc.</w:t>
      </w:r>
    </w:p>
    <w:p w14:paraId="0F379E89" w14:textId="5B2FCA3B" w:rsidR="008D6A5A" w:rsidRPr="00FA586E" w:rsidRDefault="008D6A5A" w:rsidP="008D6A5A">
      <w:pPr>
        <w:pStyle w:val="Lijstalinea"/>
        <w:numPr>
          <w:ilvl w:val="0"/>
          <w:numId w:val="26"/>
        </w:numPr>
        <w:spacing w:line="276" w:lineRule="auto"/>
        <w:rPr>
          <w:rFonts w:ascii="Trebuchet MS" w:hAnsi="Trebuchet MS"/>
          <w:lang w:val="fr-BE"/>
        </w:rPr>
      </w:pPr>
      <w:r w:rsidRPr="008D6A5A">
        <w:rPr>
          <w:rFonts w:ascii="Trebuchet MS" w:hAnsi="Trebuchet MS"/>
          <w:noProof w:val="0"/>
          <w:lang w:val="fr-BE"/>
        </w:rPr>
        <w:t>Les infractions aux points 2 jusqu’à 6 constituent une violation au RGPD et peuvent être considérées comme une faute grave d</w:t>
      </w:r>
      <w:r w:rsidR="005C0E89">
        <w:rPr>
          <w:rFonts w:ascii="Trebuchet MS" w:hAnsi="Trebuchet MS"/>
          <w:noProof w:val="0"/>
          <w:lang w:val="fr-BE"/>
        </w:rPr>
        <w:t>ans le c</w:t>
      </w:r>
      <w:r w:rsidRPr="008D6A5A">
        <w:rPr>
          <w:rFonts w:ascii="Trebuchet MS" w:hAnsi="Trebuchet MS"/>
          <w:noProof w:val="0"/>
          <w:lang w:val="fr-BE"/>
        </w:rPr>
        <w:t>hef du Travailleur.</w:t>
      </w:r>
    </w:p>
    <w:p w14:paraId="4C41E496" w14:textId="77777777" w:rsidR="004C2021" w:rsidRPr="00FA586E" w:rsidRDefault="004C2021" w:rsidP="00E517A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ascii="Trebuchet MS" w:hAnsi="Trebuchet MS"/>
          <w:u w:val="single"/>
          <w:lang w:val="fr-BE"/>
        </w:rPr>
      </w:pPr>
    </w:p>
    <w:sectPr w:rsidR="004C2021" w:rsidRPr="00FA586E">
      <w:footerReference w:type="default" r:id="rId9"/>
      <w:pgSz w:w="11908" w:h="16833" w:code="9"/>
      <w:pgMar w:top="1729" w:right="1134" w:bottom="1922" w:left="1134" w:header="238" w:footer="708" w:gutter="0"/>
      <w:paperSrc w:first="265" w:other="26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0364F" w14:textId="77777777" w:rsidR="00BB53AA" w:rsidRDefault="00BB53AA">
      <w:r>
        <w:separator/>
      </w:r>
    </w:p>
  </w:endnote>
  <w:endnote w:type="continuationSeparator" w:id="0">
    <w:p w14:paraId="398A712A" w14:textId="77777777" w:rsidR="00BB53AA" w:rsidRDefault="00BB53AA">
      <w:r>
        <w:continuationSeparator/>
      </w:r>
    </w:p>
  </w:endnote>
  <w:endnote w:type="continuationNotice" w:id="1">
    <w:p w14:paraId="5424A344" w14:textId="77777777" w:rsidR="00BB53AA" w:rsidRDefault="00BB5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2317" w14:textId="77777777" w:rsidR="00212F80" w:rsidRDefault="00212F80">
    <w:pPr>
      <w:pStyle w:val="Voettekst"/>
      <w:jc w:val="right"/>
    </w:pPr>
    <w:r>
      <w:fldChar w:fldCharType="begin"/>
    </w:r>
    <w:r>
      <w:instrText>PAGE   \* MERGEFORMAT</w:instrText>
    </w:r>
    <w:r>
      <w:fldChar w:fldCharType="separate"/>
    </w:r>
    <w:r w:rsidR="009E46FC">
      <w:rPr>
        <w:noProof/>
      </w:rPr>
      <w:t>4</w:t>
    </w:r>
    <w:r>
      <w:fldChar w:fldCharType="end"/>
    </w:r>
  </w:p>
  <w:p w14:paraId="55ADDF9A" w14:textId="77777777" w:rsidR="00212F80" w:rsidRDefault="00212F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57827" w14:textId="77777777" w:rsidR="00BB53AA" w:rsidRDefault="00BB53AA">
      <w:r>
        <w:separator/>
      </w:r>
    </w:p>
  </w:footnote>
  <w:footnote w:type="continuationSeparator" w:id="0">
    <w:p w14:paraId="6CDD8D89" w14:textId="77777777" w:rsidR="00BB53AA" w:rsidRDefault="00BB53AA">
      <w:r>
        <w:continuationSeparator/>
      </w:r>
    </w:p>
  </w:footnote>
  <w:footnote w:type="continuationNotice" w:id="1">
    <w:p w14:paraId="6341FD03" w14:textId="77777777" w:rsidR="00BB53AA" w:rsidRDefault="00BB53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52"/>
    <w:multiLevelType w:val="hybridMultilevel"/>
    <w:tmpl w:val="F9B2A7EC"/>
    <w:lvl w:ilvl="0" w:tplc="08130001">
      <w:start w:val="1"/>
      <w:numFmt w:val="bullet"/>
      <w:lvlText w:val=""/>
      <w:lvlJc w:val="left"/>
      <w:pPr>
        <w:ind w:left="1496" w:hanging="360"/>
      </w:pPr>
      <w:rPr>
        <w:rFonts w:ascii="Symbol" w:hAnsi="Symbol" w:hint="default"/>
      </w:rPr>
    </w:lvl>
    <w:lvl w:ilvl="1" w:tplc="08130003" w:tentative="1">
      <w:start w:val="1"/>
      <w:numFmt w:val="bullet"/>
      <w:lvlText w:val="o"/>
      <w:lvlJc w:val="left"/>
      <w:pPr>
        <w:ind w:left="2216" w:hanging="360"/>
      </w:pPr>
      <w:rPr>
        <w:rFonts w:ascii="Courier New" w:hAnsi="Courier New" w:cs="Courier New" w:hint="default"/>
      </w:rPr>
    </w:lvl>
    <w:lvl w:ilvl="2" w:tplc="08130005" w:tentative="1">
      <w:start w:val="1"/>
      <w:numFmt w:val="bullet"/>
      <w:lvlText w:val=""/>
      <w:lvlJc w:val="left"/>
      <w:pPr>
        <w:ind w:left="2936" w:hanging="360"/>
      </w:pPr>
      <w:rPr>
        <w:rFonts w:ascii="Wingdings" w:hAnsi="Wingdings" w:hint="default"/>
      </w:rPr>
    </w:lvl>
    <w:lvl w:ilvl="3" w:tplc="08130001" w:tentative="1">
      <w:start w:val="1"/>
      <w:numFmt w:val="bullet"/>
      <w:lvlText w:val=""/>
      <w:lvlJc w:val="left"/>
      <w:pPr>
        <w:ind w:left="3656" w:hanging="360"/>
      </w:pPr>
      <w:rPr>
        <w:rFonts w:ascii="Symbol" w:hAnsi="Symbol" w:hint="default"/>
      </w:rPr>
    </w:lvl>
    <w:lvl w:ilvl="4" w:tplc="08130003" w:tentative="1">
      <w:start w:val="1"/>
      <w:numFmt w:val="bullet"/>
      <w:lvlText w:val="o"/>
      <w:lvlJc w:val="left"/>
      <w:pPr>
        <w:ind w:left="4376" w:hanging="360"/>
      </w:pPr>
      <w:rPr>
        <w:rFonts w:ascii="Courier New" w:hAnsi="Courier New" w:cs="Courier New" w:hint="default"/>
      </w:rPr>
    </w:lvl>
    <w:lvl w:ilvl="5" w:tplc="08130005" w:tentative="1">
      <w:start w:val="1"/>
      <w:numFmt w:val="bullet"/>
      <w:lvlText w:val=""/>
      <w:lvlJc w:val="left"/>
      <w:pPr>
        <w:ind w:left="5096" w:hanging="360"/>
      </w:pPr>
      <w:rPr>
        <w:rFonts w:ascii="Wingdings" w:hAnsi="Wingdings" w:hint="default"/>
      </w:rPr>
    </w:lvl>
    <w:lvl w:ilvl="6" w:tplc="08130001" w:tentative="1">
      <w:start w:val="1"/>
      <w:numFmt w:val="bullet"/>
      <w:lvlText w:val=""/>
      <w:lvlJc w:val="left"/>
      <w:pPr>
        <w:ind w:left="5816" w:hanging="360"/>
      </w:pPr>
      <w:rPr>
        <w:rFonts w:ascii="Symbol" w:hAnsi="Symbol" w:hint="default"/>
      </w:rPr>
    </w:lvl>
    <w:lvl w:ilvl="7" w:tplc="08130003" w:tentative="1">
      <w:start w:val="1"/>
      <w:numFmt w:val="bullet"/>
      <w:lvlText w:val="o"/>
      <w:lvlJc w:val="left"/>
      <w:pPr>
        <w:ind w:left="6536" w:hanging="360"/>
      </w:pPr>
      <w:rPr>
        <w:rFonts w:ascii="Courier New" w:hAnsi="Courier New" w:cs="Courier New" w:hint="default"/>
      </w:rPr>
    </w:lvl>
    <w:lvl w:ilvl="8" w:tplc="08130005" w:tentative="1">
      <w:start w:val="1"/>
      <w:numFmt w:val="bullet"/>
      <w:lvlText w:val=""/>
      <w:lvlJc w:val="left"/>
      <w:pPr>
        <w:ind w:left="7256" w:hanging="360"/>
      </w:pPr>
      <w:rPr>
        <w:rFonts w:ascii="Wingdings" w:hAnsi="Wingdings" w:hint="default"/>
      </w:rPr>
    </w:lvl>
  </w:abstractNum>
  <w:abstractNum w:abstractNumId="1">
    <w:nsid w:val="01A82C06"/>
    <w:multiLevelType w:val="hybridMultilevel"/>
    <w:tmpl w:val="24B218D6"/>
    <w:lvl w:ilvl="0" w:tplc="D9F2BE0C">
      <w:start w:val="1"/>
      <w:numFmt w:val="bullet"/>
      <w:lvlText w:val="-"/>
      <w:lvlJc w:val="left"/>
      <w:pPr>
        <w:tabs>
          <w:tab w:val="num" w:pos="648"/>
        </w:tabs>
        <w:ind w:left="648"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137126"/>
    <w:multiLevelType w:val="hybridMultilevel"/>
    <w:tmpl w:val="0AB66D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6BA49E9"/>
    <w:multiLevelType w:val="singleLevel"/>
    <w:tmpl w:val="55A6130A"/>
    <w:lvl w:ilvl="0">
      <w:numFmt w:val="bullet"/>
      <w:lvlText w:val="-"/>
      <w:lvlJc w:val="left"/>
      <w:pPr>
        <w:tabs>
          <w:tab w:val="num" w:pos="1069"/>
        </w:tabs>
        <w:ind w:left="1069" w:hanging="360"/>
      </w:pPr>
      <w:rPr>
        <w:rFonts w:ascii="Times New Roman" w:hAnsi="Times New Roman" w:hint="default"/>
      </w:rPr>
    </w:lvl>
  </w:abstractNum>
  <w:abstractNum w:abstractNumId="4">
    <w:nsid w:val="08526C87"/>
    <w:multiLevelType w:val="hybridMultilevel"/>
    <w:tmpl w:val="90EE8836"/>
    <w:lvl w:ilvl="0" w:tplc="54BE913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296182D"/>
    <w:multiLevelType w:val="hybridMultilevel"/>
    <w:tmpl w:val="701C3A70"/>
    <w:lvl w:ilvl="0" w:tplc="54BE913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318D2C35"/>
    <w:multiLevelType w:val="hybridMultilevel"/>
    <w:tmpl w:val="4F8050E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2C57156"/>
    <w:multiLevelType w:val="hybridMultilevel"/>
    <w:tmpl w:val="7EF03290"/>
    <w:lvl w:ilvl="0" w:tplc="04130003">
      <w:start w:val="1"/>
      <w:numFmt w:val="bullet"/>
      <w:lvlText w:val="o"/>
      <w:lvlJc w:val="left"/>
      <w:pPr>
        <w:tabs>
          <w:tab w:val="num" w:pos="1111"/>
        </w:tabs>
        <w:ind w:left="1111" w:hanging="360"/>
      </w:pPr>
      <w:rPr>
        <w:rFonts w:ascii="Courier New" w:hAnsi="Courier New" w:cs="Courier New" w:hint="default"/>
      </w:rPr>
    </w:lvl>
    <w:lvl w:ilvl="1" w:tplc="04130003" w:tentative="1">
      <w:start w:val="1"/>
      <w:numFmt w:val="bullet"/>
      <w:lvlText w:val="o"/>
      <w:lvlJc w:val="left"/>
      <w:pPr>
        <w:tabs>
          <w:tab w:val="num" w:pos="1831"/>
        </w:tabs>
        <w:ind w:left="1831" w:hanging="360"/>
      </w:pPr>
      <w:rPr>
        <w:rFonts w:ascii="Courier New" w:hAnsi="Courier New" w:cs="Courier New" w:hint="default"/>
      </w:rPr>
    </w:lvl>
    <w:lvl w:ilvl="2" w:tplc="04130005" w:tentative="1">
      <w:start w:val="1"/>
      <w:numFmt w:val="bullet"/>
      <w:lvlText w:val=""/>
      <w:lvlJc w:val="left"/>
      <w:pPr>
        <w:tabs>
          <w:tab w:val="num" w:pos="2551"/>
        </w:tabs>
        <w:ind w:left="2551" w:hanging="360"/>
      </w:pPr>
      <w:rPr>
        <w:rFonts w:ascii="Wingdings" w:hAnsi="Wingdings" w:hint="default"/>
      </w:rPr>
    </w:lvl>
    <w:lvl w:ilvl="3" w:tplc="04130001" w:tentative="1">
      <w:start w:val="1"/>
      <w:numFmt w:val="bullet"/>
      <w:lvlText w:val=""/>
      <w:lvlJc w:val="left"/>
      <w:pPr>
        <w:tabs>
          <w:tab w:val="num" w:pos="3271"/>
        </w:tabs>
        <w:ind w:left="3271" w:hanging="360"/>
      </w:pPr>
      <w:rPr>
        <w:rFonts w:ascii="Symbol" w:hAnsi="Symbol" w:hint="default"/>
      </w:rPr>
    </w:lvl>
    <w:lvl w:ilvl="4" w:tplc="04130003" w:tentative="1">
      <w:start w:val="1"/>
      <w:numFmt w:val="bullet"/>
      <w:lvlText w:val="o"/>
      <w:lvlJc w:val="left"/>
      <w:pPr>
        <w:tabs>
          <w:tab w:val="num" w:pos="3991"/>
        </w:tabs>
        <w:ind w:left="3991" w:hanging="360"/>
      </w:pPr>
      <w:rPr>
        <w:rFonts w:ascii="Courier New" w:hAnsi="Courier New" w:cs="Courier New" w:hint="default"/>
      </w:rPr>
    </w:lvl>
    <w:lvl w:ilvl="5" w:tplc="04130005" w:tentative="1">
      <w:start w:val="1"/>
      <w:numFmt w:val="bullet"/>
      <w:lvlText w:val=""/>
      <w:lvlJc w:val="left"/>
      <w:pPr>
        <w:tabs>
          <w:tab w:val="num" w:pos="4711"/>
        </w:tabs>
        <w:ind w:left="4711" w:hanging="360"/>
      </w:pPr>
      <w:rPr>
        <w:rFonts w:ascii="Wingdings" w:hAnsi="Wingdings" w:hint="default"/>
      </w:rPr>
    </w:lvl>
    <w:lvl w:ilvl="6" w:tplc="04130001" w:tentative="1">
      <w:start w:val="1"/>
      <w:numFmt w:val="bullet"/>
      <w:lvlText w:val=""/>
      <w:lvlJc w:val="left"/>
      <w:pPr>
        <w:tabs>
          <w:tab w:val="num" w:pos="5431"/>
        </w:tabs>
        <w:ind w:left="5431" w:hanging="360"/>
      </w:pPr>
      <w:rPr>
        <w:rFonts w:ascii="Symbol" w:hAnsi="Symbol" w:hint="default"/>
      </w:rPr>
    </w:lvl>
    <w:lvl w:ilvl="7" w:tplc="04130003" w:tentative="1">
      <w:start w:val="1"/>
      <w:numFmt w:val="bullet"/>
      <w:lvlText w:val="o"/>
      <w:lvlJc w:val="left"/>
      <w:pPr>
        <w:tabs>
          <w:tab w:val="num" w:pos="6151"/>
        </w:tabs>
        <w:ind w:left="6151" w:hanging="360"/>
      </w:pPr>
      <w:rPr>
        <w:rFonts w:ascii="Courier New" w:hAnsi="Courier New" w:cs="Courier New" w:hint="default"/>
      </w:rPr>
    </w:lvl>
    <w:lvl w:ilvl="8" w:tplc="04130005" w:tentative="1">
      <w:start w:val="1"/>
      <w:numFmt w:val="bullet"/>
      <w:lvlText w:val=""/>
      <w:lvlJc w:val="left"/>
      <w:pPr>
        <w:tabs>
          <w:tab w:val="num" w:pos="6871"/>
        </w:tabs>
        <w:ind w:left="6871" w:hanging="360"/>
      </w:pPr>
      <w:rPr>
        <w:rFonts w:ascii="Wingdings" w:hAnsi="Wingdings" w:hint="default"/>
      </w:rPr>
    </w:lvl>
  </w:abstractNum>
  <w:abstractNum w:abstractNumId="8">
    <w:nsid w:val="4177278B"/>
    <w:multiLevelType w:val="hybridMultilevel"/>
    <w:tmpl w:val="5A84CF14"/>
    <w:lvl w:ilvl="0" w:tplc="54BE913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2A27B7C"/>
    <w:multiLevelType w:val="hybridMultilevel"/>
    <w:tmpl w:val="4F6435F0"/>
    <w:lvl w:ilvl="0" w:tplc="54BE913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3D7449C"/>
    <w:multiLevelType w:val="hybridMultilevel"/>
    <w:tmpl w:val="90AA5B2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45A04D4A"/>
    <w:multiLevelType w:val="hybridMultilevel"/>
    <w:tmpl w:val="A8F076BA"/>
    <w:lvl w:ilvl="0" w:tplc="54BE913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82D1B46"/>
    <w:multiLevelType w:val="hybridMultilevel"/>
    <w:tmpl w:val="1A9C58C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90930B3"/>
    <w:multiLevelType w:val="hybridMultilevel"/>
    <w:tmpl w:val="48AA333E"/>
    <w:lvl w:ilvl="0" w:tplc="D9F2BE0C">
      <w:start w:val="1"/>
      <w:numFmt w:val="bullet"/>
      <w:lvlText w:val="-"/>
      <w:lvlJc w:val="left"/>
      <w:pPr>
        <w:tabs>
          <w:tab w:val="num" w:pos="648"/>
        </w:tabs>
        <w:ind w:left="648"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A1603C7"/>
    <w:multiLevelType w:val="hybridMultilevel"/>
    <w:tmpl w:val="118ECE52"/>
    <w:lvl w:ilvl="0" w:tplc="85DCE1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8E7443"/>
    <w:multiLevelType w:val="hybridMultilevel"/>
    <w:tmpl w:val="86001CCC"/>
    <w:lvl w:ilvl="0" w:tplc="D9F2BE0C">
      <w:start w:val="1"/>
      <w:numFmt w:val="bullet"/>
      <w:lvlText w:val="-"/>
      <w:lvlJc w:val="left"/>
      <w:pPr>
        <w:tabs>
          <w:tab w:val="num" w:pos="648"/>
        </w:tabs>
        <w:ind w:left="648"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BFA74D3"/>
    <w:multiLevelType w:val="hybridMultilevel"/>
    <w:tmpl w:val="9F5C02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C366DB1"/>
    <w:multiLevelType w:val="hybridMultilevel"/>
    <w:tmpl w:val="B8F03CC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F6225D7"/>
    <w:multiLevelType w:val="hybridMultilevel"/>
    <w:tmpl w:val="379EF3F2"/>
    <w:lvl w:ilvl="0" w:tplc="85BE348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52D62F5F"/>
    <w:multiLevelType w:val="hybridMultilevel"/>
    <w:tmpl w:val="31281C9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3F10FF8"/>
    <w:multiLevelType w:val="multilevel"/>
    <w:tmpl w:val="067E8310"/>
    <w:lvl w:ilvl="0">
      <w:start w:val="1"/>
      <w:numFmt w:val="decimal"/>
      <w:pStyle w:val="Titel2"/>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5A263486"/>
    <w:multiLevelType w:val="hybridMultilevel"/>
    <w:tmpl w:val="1148515C"/>
    <w:lvl w:ilvl="0" w:tplc="D9F2BE0C">
      <w:start w:val="1"/>
      <w:numFmt w:val="bullet"/>
      <w:lvlText w:val="-"/>
      <w:lvlJc w:val="left"/>
      <w:pPr>
        <w:tabs>
          <w:tab w:val="num" w:pos="648"/>
        </w:tabs>
        <w:ind w:left="648"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AC5704D"/>
    <w:multiLevelType w:val="hybridMultilevel"/>
    <w:tmpl w:val="2D4C0B6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EFA5DD4"/>
    <w:multiLevelType w:val="hybridMultilevel"/>
    <w:tmpl w:val="B40A696E"/>
    <w:lvl w:ilvl="0" w:tplc="04130011">
      <w:start w:val="1"/>
      <w:numFmt w:val="decimal"/>
      <w:lvlText w:val="%1)"/>
      <w:lvlJc w:val="left"/>
      <w:pPr>
        <w:tabs>
          <w:tab w:val="num" w:pos="757"/>
        </w:tabs>
        <w:ind w:left="757" w:hanging="360"/>
      </w:pPr>
    </w:lvl>
    <w:lvl w:ilvl="1" w:tplc="04130019">
      <w:start w:val="1"/>
      <w:numFmt w:val="lowerLetter"/>
      <w:lvlText w:val="%2."/>
      <w:lvlJc w:val="left"/>
      <w:pPr>
        <w:tabs>
          <w:tab w:val="num" w:pos="1477"/>
        </w:tabs>
        <w:ind w:left="1477" w:hanging="360"/>
      </w:pPr>
    </w:lvl>
    <w:lvl w:ilvl="2" w:tplc="0413001B" w:tentative="1">
      <w:start w:val="1"/>
      <w:numFmt w:val="lowerRoman"/>
      <w:lvlText w:val="%3."/>
      <w:lvlJc w:val="right"/>
      <w:pPr>
        <w:tabs>
          <w:tab w:val="num" w:pos="2197"/>
        </w:tabs>
        <w:ind w:left="2197" w:hanging="180"/>
      </w:pPr>
    </w:lvl>
    <w:lvl w:ilvl="3" w:tplc="0413000F" w:tentative="1">
      <w:start w:val="1"/>
      <w:numFmt w:val="decimal"/>
      <w:lvlText w:val="%4."/>
      <w:lvlJc w:val="left"/>
      <w:pPr>
        <w:tabs>
          <w:tab w:val="num" w:pos="2917"/>
        </w:tabs>
        <w:ind w:left="2917" w:hanging="360"/>
      </w:pPr>
    </w:lvl>
    <w:lvl w:ilvl="4" w:tplc="04130019" w:tentative="1">
      <w:start w:val="1"/>
      <w:numFmt w:val="lowerLetter"/>
      <w:lvlText w:val="%5."/>
      <w:lvlJc w:val="left"/>
      <w:pPr>
        <w:tabs>
          <w:tab w:val="num" w:pos="3637"/>
        </w:tabs>
        <w:ind w:left="3637" w:hanging="360"/>
      </w:pPr>
    </w:lvl>
    <w:lvl w:ilvl="5" w:tplc="0413001B" w:tentative="1">
      <w:start w:val="1"/>
      <w:numFmt w:val="lowerRoman"/>
      <w:lvlText w:val="%6."/>
      <w:lvlJc w:val="right"/>
      <w:pPr>
        <w:tabs>
          <w:tab w:val="num" w:pos="4357"/>
        </w:tabs>
        <w:ind w:left="4357" w:hanging="180"/>
      </w:pPr>
    </w:lvl>
    <w:lvl w:ilvl="6" w:tplc="0413000F" w:tentative="1">
      <w:start w:val="1"/>
      <w:numFmt w:val="decimal"/>
      <w:lvlText w:val="%7."/>
      <w:lvlJc w:val="left"/>
      <w:pPr>
        <w:tabs>
          <w:tab w:val="num" w:pos="5077"/>
        </w:tabs>
        <w:ind w:left="5077" w:hanging="360"/>
      </w:pPr>
    </w:lvl>
    <w:lvl w:ilvl="7" w:tplc="04130019" w:tentative="1">
      <w:start w:val="1"/>
      <w:numFmt w:val="lowerLetter"/>
      <w:lvlText w:val="%8."/>
      <w:lvlJc w:val="left"/>
      <w:pPr>
        <w:tabs>
          <w:tab w:val="num" w:pos="5797"/>
        </w:tabs>
        <w:ind w:left="5797" w:hanging="360"/>
      </w:pPr>
    </w:lvl>
    <w:lvl w:ilvl="8" w:tplc="0413001B" w:tentative="1">
      <w:start w:val="1"/>
      <w:numFmt w:val="lowerRoman"/>
      <w:lvlText w:val="%9."/>
      <w:lvlJc w:val="right"/>
      <w:pPr>
        <w:tabs>
          <w:tab w:val="num" w:pos="6517"/>
        </w:tabs>
        <w:ind w:left="6517" w:hanging="180"/>
      </w:pPr>
    </w:lvl>
  </w:abstractNum>
  <w:abstractNum w:abstractNumId="24">
    <w:nsid w:val="74006804"/>
    <w:multiLevelType w:val="hybridMultilevel"/>
    <w:tmpl w:val="76BC6814"/>
    <w:lvl w:ilvl="0" w:tplc="D09EE902">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4E97276"/>
    <w:multiLevelType w:val="hybridMultilevel"/>
    <w:tmpl w:val="E68AC294"/>
    <w:lvl w:ilvl="0" w:tplc="D9F2BE0C">
      <w:start w:val="1"/>
      <w:numFmt w:val="bullet"/>
      <w:lvlText w:val="-"/>
      <w:lvlJc w:val="left"/>
      <w:pPr>
        <w:tabs>
          <w:tab w:val="num" w:pos="648"/>
        </w:tabs>
        <w:ind w:left="648"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B6409E0"/>
    <w:multiLevelType w:val="singleLevel"/>
    <w:tmpl w:val="B80C1220"/>
    <w:lvl w:ilvl="0">
      <w:start w:val="5"/>
      <w:numFmt w:val="bullet"/>
      <w:lvlText w:val="-"/>
      <w:lvlJc w:val="left"/>
      <w:pPr>
        <w:tabs>
          <w:tab w:val="num" w:pos="360"/>
        </w:tabs>
        <w:ind w:left="360" w:hanging="360"/>
      </w:pPr>
      <w:rPr>
        <w:rFonts w:ascii="Times New Roman" w:hAnsi="Times New Roman" w:hint="default"/>
      </w:rPr>
    </w:lvl>
  </w:abstractNum>
  <w:num w:numId="1">
    <w:abstractNumId w:val="20"/>
  </w:num>
  <w:num w:numId="2">
    <w:abstractNumId w:val="20"/>
  </w:num>
  <w:num w:numId="3">
    <w:abstractNumId w:val="15"/>
  </w:num>
  <w:num w:numId="4">
    <w:abstractNumId w:val="2"/>
  </w:num>
  <w:num w:numId="5">
    <w:abstractNumId w:val="21"/>
  </w:num>
  <w:num w:numId="6">
    <w:abstractNumId w:val="13"/>
  </w:num>
  <w:num w:numId="7">
    <w:abstractNumId w:val="26"/>
  </w:num>
  <w:num w:numId="8">
    <w:abstractNumId w:val="25"/>
  </w:num>
  <w:num w:numId="9">
    <w:abstractNumId w:val="6"/>
  </w:num>
  <w:num w:numId="10">
    <w:abstractNumId w:val="19"/>
  </w:num>
  <w:num w:numId="11">
    <w:abstractNumId w:val="3"/>
  </w:num>
  <w:num w:numId="12">
    <w:abstractNumId w:val="11"/>
  </w:num>
  <w:num w:numId="13">
    <w:abstractNumId w:val="5"/>
  </w:num>
  <w:num w:numId="14">
    <w:abstractNumId w:val="9"/>
  </w:num>
  <w:num w:numId="15">
    <w:abstractNumId w:val="4"/>
  </w:num>
  <w:num w:numId="16">
    <w:abstractNumId w:val="8"/>
  </w:num>
  <w:num w:numId="17">
    <w:abstractNumId w:val="22"/>
  </w:num>
  <w:num w:numId="18">
    <w:abstractNumId w:val="12"/>
  </w:num>
  <w:num w:numId="19">
    <w:abstractNumId w:val="7"/>
  </w:num>
  <w:num w:numId="20">
    <w:abstractNumId w:val="23"/>
  </w:num>
  <w:num w:numId="21">
    <w:abstractNumId w:val="17"/>
  </w:num>
  <w:num w:numId="22">
    <w:abstractNumId w:val="1"/>
  </w:num>
  <w:num w:numId="23">
    <w:abstractNumId w:val="24"/>
  </w:num>
  <w:num w:numId="24">
    <w:abstractNumId w:val="18"/>
  </w:num>
  <w:num w:numId="25">
    <w:abstractNumId w:val="10"/>
  </w:num>
  <w:num w:numId="26">
    <w:abstractNumId w:val="16"/>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21"/>
    <w:rsid w:val="000160BE"/>
    <w:rsid w:val="00027143"/>
    <w:rsid w:val="00055FF4"/>
    <w:rsid w:val="0008071B"/>
    <w:rsid w:val="000816F4"/>
    <w:rsid w:val="00103DD4"/>
    <w:rsid w:val="00143C2D"/>
    <w:rsid w:val="00160BA7"/>
    <w:rsid w:val="001701E2"/>
    <w:rsid w:val="001A08BC"/>
    <w:rsid w:val="001A14C1"/>
    <w:rsid w:val="001E006F"/>
    <w:rsid w:val="00212F80"/>
    <w:rsid w:val="0027179B"/>
    <w:rsid w:val="00292EDC"/>
    <w:rsid w:val="002B71F3"/>
    <w:rsid w:val="002C25A5"/>
    <w:rsid w:val="002D50D8"/>
    <w:rsid w:val="00313BE4"/>
    <w:rsid w:val="003F1AF4"/>
    <w:rsid w:val="004322FF"/>
    <w:rsid w:val="0043704D"/>
    <w:rsid w:val="004A3847"/>
    <w:rsid w:val="004C2021"/>
    <w:rsid w:val="00517FBF"/>
    <w:rsid w:val="005342FD"/>
    <w:rsid w:val="005547C5"/>
    <w:rsid w:val="00562F37"/>
    <w:rsid w:val="00583E2F"/>
    <w:rsid w:val="005A70E0"/>
    <w:rsid w:val="005B328A"/>
    <w:rsid w:val="005C0E89"/>
    <w:rsid w:val="005D79C6"/>
    <w:rsid w:val="005E0254"/>
    <w:rsid w:val="00603B9A"/>
    <w:rsid w:val="00607A81"/>
    <w:rsid w:val="00616EDB"/>
    <w:rsid w:val="006606DD"/>
    <w:rsid w:val="006925A9"/>
    <w:rsid w:val="006D13C4"/>
    <w:rsid w:val="006E39C0"/>
    <w:rsid w:val="006F644B"/>
    <w:rsid w:val="0075190E"/>
    <w:rsid w:val="007D0CE7"/>
    <w:rsid w:val="007D5672"/>
    <w:rsid w:val="007D6F15"/>
    <w:rsid w:val="007F2DF7"/>
    <w:rsid w:val="00810515"/>
    <w:rsid w:val="008C448A"/>
    <w:rsid w:val="008D6A5A"/>
    <w:rsid w:val="008F4FBD"/>
    <w:rsid w:val="008F60DE"/>
    <w:rsid w:val="009274F8"/>
    <w:rsid w:val="0093215B"/>
    <w:rsid w:val="009438E6"/>
    <w:rsid w:val="0095193E"/>
    <w:rsid w:val="009902B5"/>
    <w:rsid w:val="009A0B6F"/>
    <w:rsid w:val="009E46FC"/>
    <w:rsid w:val="009E5D32"/>
    <w:rsid w:val="009F1DDC"/>
    <w:rsid w:val="00A11B76"/>
    <w:rsid w:val="00A1596F"/>
    <w:rsid w:val="00A3167B"/>
    <w:rsid w:val="00A64314"/>
    <w:rsid w:val="00A92479"/>
    <w:rsid w:val="00AC3B1A"/>
    <w:rsid w:val="00AE7AC4"/>
    <w:rsid w:val="00B114B2"/>
    <w:rsid w:val="00B66318"/>
    <w:rsid w:val="00B70130"/>
    <w:rsid w:val="00BA51B1"/>
    <w:rsid w:val="00BB249D"/>
    <w:rsid w:val="00BB53AA"/>
    <w:rsid w:val="00BB5C49"/>
    <w:rsid w:val="00BB6F10"/>
    <w:rsid w:val="00BC1B2C"/>
    <w:rsid w:val="00BF3380"/>
    <w:rsid w:val="00C516F5"/>
    <w:rsid w:val="00C638A7"/>
    <w:rsid w:val="00C65D6C"/>
    <w:rsid w:val="00C9413F"/>
    <w:rsid w:val="00CA6920"/>
    <w:rsid w:val="00CA6C6F"/>
    <w:rsid w:val="00CF1989"/>
    <w:rsid w:val="00D173FC"/>
    <w:rsid w:val="00D3685C"/>
    <w:rsid w:val="00D67C7C"/>
    <w:rsid w:val="00D80950"/>
    <w:rsid w:val="00DA167D"/>
    <w:rsid w:val="00DB19D7"/>
    <w:rsid w:val="00DD6321"/>
    <w:rsid w:val="00E10C21"/>
    <w:rsid w:val="00E233AE"/>
    <w:rsid w:val="00E3691F"/>
    <w:rsid w:val="00E517A5"/>
    <w:rsid w:val="00E87227"/>
    <w:rsid w:val="00EA1FCE"/>
    <w:rsid w:val="00F102BC"/>
    <w:rsid w:val="00F34CDF"/>
    <w:rsid w:val="00F70826"/>
    <w:rsid w:val="00FA586E"/>
    <w:rsid w:val="00FB2458"/>
    <w:rsid w:val="00FC68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021"/>
    <w:rPr>
      <w:lang w:val="nl-NL" w:eastAsia="nl-NL"/>
    </w:rPr>
  </w:style>
  <w:style w:type="paragraph" w:styleId="Kop2">
    <w:name w:val="heading 2"/>
    <w:basedOn w:val="Standaard"/>
    <w:next w:val="Standaard"/>
    <w:qFormat/>
    <w:rsid w:val="004C2021"/>
    <w:pPr>
      <w:keepNext/>
      <w:spacing w:before="240" w:after="60"/>
      <w:outlineLvl w:val="1"/>
    </w:pPr>
    <w:rPr>
      <w:rFonts w:ascii="Arial" w:hAnsi="Arial" w:cs="Arial"/>
      <w:b/>
      <w:bCs/>
      <w:i/>
      <w:iCs/>
      <w:sz w:val="28"/>
      <w:szCs w:val="28"/>
    </w:rPr>
  </w:style>
  <w:style w:type="paragraph" w:styleId="Kop3">
    <w:name w:val="heading 3"/>
    <w:basedOn w:val="Standaard"/>
    <w:autoRedefine/>
    <w:qFormat/>
    <w:pPr>
      <w:outlineLvl w:val="2"/>
    </w:pPr>
    <w:rPr>
      <w:rFonts w:ascii="Arial" w:eastAsia="Arial Unicode MS" w:hAnsi="Arial" w:cs="Arial"/>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21">
    <w:name w:val="Platte tekst 21"/>
    <w:basedOn w:val="Standaard"/>
    <w:rsid w:val="004C202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73"/>
      <w:jc w:val="both"/>
    </w:pPr>
  </w:style>
  <w:style w:type="character" w:styleId="Voetnootmarkering">
    <w:name w:val="footnote reference"/>
    <w:semiHidden/>
    <w:rsid w:val="004C2021"/>
    <w:rPr>
      <w:vertAlign w:val="superscript"/>
    </w:rPr>
  </w:style>
  <w:style w:type="paragraph" w:customStyle="1" w:styleId="Titel1">
    <w:name w:val="Titel 1"/>
    <w:basedOn w:val="Standaard"/>
    <w:autoRedefine/>
    <w:rsid w:val="000816F4"/>
    <w:rPr>
      <w:b/>
    </w:rPr>
  </w:style>
  <w:style w:type="paragraph" w:customStyle="1" w:styleId="Titel2">
    <w:name w:val="Titel 2"/>
    <w:basedOn w:val="Titel1"/>
    <w:autoRedefine/>
    <w:rsid w:val="000816F4"/>
    <w:pPr>
      <w:numPr>
        <w:numId w:val="2"/>
      </w:numPr>
    </w:pPr>
    <w:rPr>
      <w:b w:val="0"/>
      <w:i/>
    </w:rPr>
  </w:style>
  <w:style w:type="paragraph" w:styleId="Plattetekst">
    <w:name w:val="Body Text"/>
    <w:basedOn w:val="Standaard"/>
    <w:rsid w:val="004C202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73"/>
      <w:jc w:val="both"/>
    </w:pPr>
    <w:rPr>
      <w:sz w:val="24"/>
    </w:rPr>
  </w:style>
  <w:style w:type="paragraph" w:styleId="Voetnoottekst">
    <w:name w:val="footnote text"/>
    <w:basedOn w:val="Standaard"/>
    <w:semiHidden/>
    <w:rsid w:val="004C2021"/>
    <w:rPr>
      <w:rFonts w:ascii="CG Times (W1)" w:hAnsi="CG Times (W1)"/>
      <w:lang w:val="en-US"/>
    </w:rPr>
  </w:style>
  <w:style w:type="paragraph" w:styleId="Voettekst">
    <w:name w:val="footer"/>
    <w:basedOn w:val="Standaard"/>
    <w:link w:val="VoettekstChar"/>
    <w:uiPriority w:val="99"/>
    <w:rsid w:val="004C2021"/>
    <w:pPr>
      <w:tabs>
        <w:tab w:val="center" w:pos="4536"/>
        <w:tab w:val="right" w:pos="9072"/>
      </w:tabs>
    </w:pPr>
  </w:style>
  <w:style w:type="paragraph" w:styleId="Plattetekst2">
    <w:name w:val="Body Text 2"/>
    <w:basedOn w:val="Standaard"/>
    <w:rsid w:val="004C2021"/>
    <w:pPr>
      <w:tabs>
        <w:tab w:val="left" w:pos="7920"/>
        <w:tab w:val="left" w:pos="8640"/>
        <w:tab w:val="left" w:pos="9360"/>
      </w:tabs>
      <w:ind w:right="1"/>
      <w:jc w:val="both"/>
    </w:pPr>
    <w:rPr>
      <w:rFonts w:ascii="Century Gothic" w:hAnsi="Century Gothic"/>
    </w:rPr>
  </w:style>
  <w:style w:type="paragraph" w:styleId="Normaalweb">
    <w:name w:val="Normal (Web)"/>
    <w:basedOn w:val="Standaard"/>
    <w:rsid w:val="004C2021"/>
    <w:pPr>
      <w:spacing w:before="100" w:beforeAutospacing="1" w:after="100" w:afterAutospacing="1"/>
    </w:pPr>
    <w:rPr>
      <w:sz w:val="24"/>
      <w:szCs w:val="24"/>
    </w:rPr>
  </w:style>
  <w:style w:type="character" w:styleId="Nadruk">
    <w:name w:val="Emphasis"/>
    <w:qFormat/>
    <w:rsid w:val="004C2021"/>
    <w:rPr>
      <w:i/>
      <w:iCs/>
    </w:rPr>
  </w:style>
  <w:style w:type="character" w:styleId="Verwijzingopmerking">
    <w:name w:val="annotation reference"/>
    <w:semiHidden/>
    <w:rsid w:val="004C2021"/>
    <w:rPr>
      <w:sz w:val="16"/>
      <w:szCs w:val="16"/>
    </w:rPr>
  </w:style>
  <w:style w:type="paragraph" w:styleId="Koptekst">
    <w:name w:val="header"/>
    <w:basedOn w:val="Standaard"/>
    <w:link w:val="KoptekstChar"/>
    <w:rsid w:val="00212F80"/>
    <w:pPr>
      <w:tabs>
        <w:tab w:val="center" w:pos="4536"/>
        <w:tab w:val="right" w:pos="9072"/>
      </w:tabs>
    </w:pPr>
  </w:style>
  <w:style w:type="character" w:customStyle="1" w:styleId="KoptekstChar">
    <w:name w:val="Koptekst Char"/>
    <w:link w:val="Koptekst"/>
    <w:rsid w:val="00212F80"/>
    <w:rPr>
      <w:lang w:val="nl-NL" w:eastAsia="nl-NL"/>
    </w:rPr>
  </w:style>
  <w:style w:type="character" w:customStyle="1" w:styleId="VoettekstChar">
    <w:name w:val="Voettekst Char"/>
    <w:link w:val="Voettekst"/>
    <w:uiPriority w:val="99"/>
    <w:rsid w:val="00212F80"/>
    <w:rPr>
      <w:lang w:val="nl-NL" w:eastAsia="nl-NL"/>
    </w:rPr>
  </w:style>
  <w:style w:type="table" w:styleId="Tabelraster">
    <w:name w:val="Table Grid"/>
    <w:basedOn w:val="Standaardtabel"/>
    <w:uiPriority w:val="59"/>
    <w:rsid w:val="009A0B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73FC"/>
    <w:pPr>
      <w:spacing w:after="240" w:line="260" w:lineRule="atLeast"/>
      <w:ind w:left="720"/>
      <w:contextualSpacing/>
    </w:pPr>
    <w:rPr>
      <w:rFonts w:ascii="Century Gothic" w:hAnsi="Century Gothic"/>
      <w:noProof/>
      <w:color w:val="000000"/>
      <w:szCs w:val="24"/>
      <w:lang w:eastAsia="en-US"/>
    </w:rPr>
  </w:style>
  <w:style w:type="paragraph" w:customStyle="1" w:styleId="Plattetekst210">
    <w:name w:val="Platte tekst 21"/>
    <w:basedOn w:val="Standaard"/>
    <w:rsid w:val="00BB53A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73"/>
      <w:jc w:val="both"/>
    </w:pPr>
  </w:style>
  <w:style w:type="paragraph" w:styleId="Ballontekst">
    <w:name w:val="Balloon Text"/>
    <w:basedOn w:val="Standaard"/>
    <w:link w:val="BallontekstChar"/>
    <w:rsid w:val="00BB53AA"/>
    <w:rPr>
      <w:rFonts w:ascii="Tahoma" w:hAnsi="Tahoma" w:cs="Tahoma"/>
      <w:sz w:val="16"/>
      <w:szCs w:val="16"/>
    </w:rPr>
  </w:style>
  <w:style w:type="character" w:customStyle="1" w:styleId="BallontekstChar">
    <w:name w:val="Ballontekst Char"/>
    <w:basedOn w:val="Standaardalinea-lettertype"/>
    <w:link w:val="Ballontekst"/>
    <w:rsid w:val="00BB53AA"/>
    <w:rPr>
      <w:rFonts w:ascii="Tahoma" w:hAnsi="Tahoma" w:cs="Tahoma"/>
      <w:sz w:val="16"/>
      <w:szCs w:val="16"/>
      <w:lang w:val="nl-NL" w:eastAsia="nl-NL"/>
    </w:rPr>
  </w:style>
  <w:style w:type="paragraph" w:styleId="Revisie">
    <w:name w:val="Revision"/>
    <w:hidden/>
    <w:uiPriority w:val="99"/>
    <w:semiHidden/>
    <w:rsid w:val="00BB53AA"/>
    <w:rPr>
      <w:lang w:val="nl-NL" w:eastAsia="nl-NL"/>
    </w:rPr>
  </w:style>
  <w:style w:type="paragraph" w:styleId="Tekstopmerking">
    <w:name w:val="annotation text"/>
    <w:basedOn w:val="Standaard"/>
    <w:link w:val="TekstopmerkingChar"/>
    <w:semiHidden/>
    <w:unhideWhenUsed/>
    <w:rsid w:val="00583E2F"/>
  </w:style>
  <w:style w:type="character" w:customStyle="1" w:styleId="TekstopmerkingChar">
    <w:name w:val="Tekst opmerking Char"/>
    <w:basedOn w:val="Standaardalinea-lettertype"/>
    <w:link w:val="Tekstopmerking"/>
    <w:semiHidden/>
    <w:rsid w:val="00583E2F"/>
    <w:rPr>
      <w:lang w:val="nl-NL" w:eastAsia="nl-NL"/>
    </w:rPr>
  </w:style>
  <w:style w:type="paragraph" w:styleId="Onderwerpvanopmerking">
    <w:name w:val="annotation subject"/>
    <w:basedOn w:val="Tekstopmerking"/>
    <w:next w:val="Tekstopmerking"/>
    <w:link w:val="OnderwerpvanopmerkingChar"/>
    <w:semiHidden/>
    <w:unhideWhenUsed/>
    <w:rsid w:val="00583E2F"/>
    <w:rPr>
      <w:b/>
      <w:bCs/>
    </w:rPr>
  </w:style>
  <w:style w:type="character" w:customStyle="1" w:styleId="OnderwerpvanopmerkingChar">
    <w:name w:val="Onderwerp van opmerking Char"/>
    <w:basedOn w:val="TekstopmerkingChar"/>
    <w:link w:val="Onderwerpvanopmerking"/>
    <w:semiHidden/>
    <w:rsid w:val="00583E2F"/>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021"/>
    <w:rPr>
      <w:lang w:val="nl-NL" w:eastAsia="nl-NL"/>
    </w:rPr>
  </w:style>
  <w:style w:type="paragraph" w:styleId="Kop2">
    <w:name w:val="heading 2"/>
    <w:basedOn w:val="Standaard"/>
    <w:next w:val="Standaard"/>
    <w:qFormat/>
    <w:rsid w:val="004C2021"/>
    <w:pPr>
      <w:keepNext/>
      <w:spacing w:before="240" w:after="60"/>
      <w:outlineLvl w:val="1"/>
    </w:pPr>
    <w:rPr>
      <w:rFonts w:ascii="Arial" w:hAnsi="Arial" w:cs="Arial"/>
      <w:b/>
      <w:bCs/>
      <w:i/>
      <w:iCs/>
      <w:sz w:val="28"/>
      <w:szCs w:val="28"/>
    </w:rPr>
  </w:style>
  <w:style w:type="paragraph" w:styleId="Kop3">
    <w:name w:val="heading 3"/>
    <w:basedOn w:val="Standaard"/>
    <w:autoRedefine/>
    <w:qFormat/>
    <w:pPr>
      <w:outlineLvl w:val="2"/>
    </w:pPr>
    <w:rPr>
      <w:rFonts w:ascii="Arial" w:eastAsia="Arial Unicode MS" w:hAnsi="Arial" w:cs="Arial"/>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21">
    <w:name w:val="Platte tekst 21"/>
    <w:basedOn w:val="Standaard"/>
    <w:rsid w:val="004C202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73"/>
      <w:jc w:val="both"/>
    </w:pPr>
  </w:style>
  <w:style w:type="character" w:styleId="Voetnootmarkering">
    <w:name w:val="footnote reference"/>
    <w:semiHidden/>
    <w:rsid w:val="004C2021"/>
    <w:rPr>
      <w:vertAlign w:val="superscript"/>
    </w:rPr>
  </w:style>
  <w:style w:type="paragraph" w:customStyle="1" w:styleId="Titel1">
    <w:name w:val="Titel 1"/>
    <w:basedOn w:val="Standaard"/>
    <w:autoRedefine/>
    <w:rsid w:val="000816F4"/>
    <w:rPr>
      <w:b/>
    </w:rPr>
  </w:style>
  <w:style w:type="paragraph" w:customStyle="1" w:styleId="Titel2">
    <w:name w:val="Titel 2"/>
    <w:basedOn w:val="Titel1"/>
    <w:autoRedefine/>
    <w:rsid w:val="000816F4"/>
    <w:pPr>
      <w:numPr>
        <w:numId w:val="2"/>
      </w:numPr>
    </w:pPr>
    <w:rPr>
      <w:b w:val="0"/>
      <w:i/>
    </w:rPr>
  </w:style>
  <w:style w:type="paragraph" w:styleId="Plattetekst">
    <w:name w:val="Body Text"/>
    <w:basedOn w:val="Standaard"/>
    <w:rsid w:val="004C202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73"/>
      <w:jc w:val="both"/>
    </w:pPr>
    <w:rPr>
      <w:sz w:val="24"/>
    </w:rPr>
  </w:style>
  <w:style w:type="paragraph" w:styleId="Voetnoottekst">
    <w:name w:val="footnote text"/>
    <w:basedOn w:val="Standaard"/>
    <w:semiHidden/>
    <w:rsid w:val="004C2021"/>
    <w:rPr>
      <w:rFonts w:ascii="CG Times (W1)" w:hAnsi="CG Times (W1)"/>
      <w:lang w:val="en-US"/>
    </w:rPr>
  </w:style>
  <w:style w:type="paragraph" w:styleId="Voettekst">
    <w:name w:val="footer"/>
    <w:basedOn w:val="Standaard"/>
    <w:link w:val="VoettekstChar"/>
    <w:uiPriority w:val="99"/>
    <w:rsid w:val="004C2021"/>
    <w:pPr>
      <w:tabs>
        <w:tab w:val="center" w:pos="4536"/>
        <w:tab w:val="right" w:pos="9072"/>
      </w:tabs>
    </w:pPr>
  </w:style>
  <w:style w:type="paragraph" w:styleId="Plattetekst2">
    <w:name w:val="Body Text 2"/>
    <w:basedOn w:val="Standaard"/>
    <w:rsid w:val="004C2021"/>
    <w:pPr>
      <w:tabs>
        <w:tab w:val="left" w:pos="7920"/>
        <w:tab w:val="left" w:pos="8640"/>
        <w:tab w:val="left" w:pos="9360"/>
      </w:tabs>
      <w:ind w:right="1"/>
      <w:jc w:val="both"/>
    </w:pPr>
    <w:rPr>
      <w:rFonts w:ascii="Century Gothic" w:hAnsi="Century Gothic"/>
    </w:rPr>
  </w:style>
  <w:style w:type="paragraph" w:styleId="Normaalweb">
    <w:name w:val="Normal (Web)"/>
    <w:basedOn w:val="Standaard"/>
    <w:rsid w:val="004C2021"/>
    <w:pPr>
      <w:spacing w:before="100" w:beforeAutospacing="1" w:after="100" w:afterAutospacing="1"/>
    </w:pPr>
    <w:rPr>
      <w:sz w:val="24"/>
      <w:szCs w:val="24"/>
    </w:rPr>
  </w:style>
  <w:style w:type="character" w:styleId="Nadruk">
    <w:name w:val="Emphasis"/>
    <w:qFormat/>
    <w:rsid w:val="004C2021"/>
    <w:rPr>
      <w:i/>
      <w:iCs/>
    </w:rPr>
  </w:style>
  <w:style w:type="character" w:styleId="Verwijzingopmerking">
    <w:name w:val="annotation reference"/>
    <w:semiHidden/>
    <w:rsid w:val="004C2021"/>
    <w:rPr>
      <w:sz w:val="16"/>
      <w:szCs w:val="16"/>
    </w:rPr>
  </w:style>
  <w:style w:type="paragraph" w:styleId="Koptekst">
    <w:name w:val="header"/>
    <w:basedOn w:val="Standaard"/>
    <w:link w:val="KoptekstChar"/>
    <w:rsid w:val="00212F80"/>
    <w:pPr>
      <w:tabs>
        <w:tab w:val="center" w:pos="4536"/>
        <w:tab w:val="right" w:pos="9072"/>
      </w:tabs>
    </w:pPr>
  </w:style>
  <w:style w:type="character" w:customStyle="1" w:styleId="KoptekstChar">
    <w:name w:val="Koptekst Char"/>
    <w:link w:val="Koptekst"/>
    <w:rsid w:val="00212F80"/>
    <w:rPr>
      <w:lang w:val="nl-NL" w:eastAsia="nl-NL"/>
    </w:rPr>
  </w:style>
  <w:style w:type="character" w:customStyle="1" w:styleId="VoettekstChar">
    <w:name w:val="Voettekst Char"/>
    <w:link w:val="Voettekst"/>
    <w:uiPriority w:val="99"/>
    <w:rsid w:val="00212F80"/>
    <w:rPr>
      <w:lang w:val="nl-NL" w:eastAsia="nl-NL"/>
    </w:rPr>
  </w:style>
  <w:style w:type="table" w:styleId="Tabelraster">
    <w:name w:val="Table Grid"/>
    <w:basedOn w:val="Standaardtabel"/>
    <w:uiPriority w:val="59"/>
    <w:rsid w:val="009A0B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73FC"/>
    <w:pPr>
      <w:spacing w:after="240" w:line="260" w:lineRule="atLeast"/>
      <w:ind w:left="720"/>
      <w:contextualSpacing/>
    </w:pPr>
    <w:rPr>
      <w:rFonts w:ascii="Century Gothic" w:hAnsi="Century Gothic"/>
      <w:noProof/>
      <w:color w:val="000000"/>
      <w:szCs w:val="24"/>
      <w:lang w:eastAsia="en-US"/>
    </w:rPr>
  </w:style>
  <w:style w:type="paragraph" w:customStyle="1" w:styleId="Plattetekst210">
    <w:name w:val="Platte tekst 21"/>
    <w:basedOn w:val="Standaard"/>
    <w:rsid w:val="00BB53A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73"/>
      <w:jc w:val="both"/>
    </w:pPr>
  </w:style>
  <w:style w:type="paragraph" w:styleId="Ballontekst">
    <w:name w:val="Balloon Text"/>
    <w:basedOn w:val="Standaard"/>
    <w:link w:val="BallontekstChar"/>
    <w:rsid w:val="00BB53AA"/>
    <w:rPr>
      <w:rFonts w:ascii="Tahoma" w:hAnsi="Tahoma" w:cs="Tahoma"/>
      <w:sz w:val="16"/>
      <w:szCs w:val="16"/>
    </w:rPr>
  </w:style>
  <w:style w:type="character" w:customStyle="1" w:styleId="BallontekstChar">
    <w:name w:val="Ballontekst Char"/>
    <w:basedOn w:val="Standaardalinea-lettertype"/>
    <w:link w:val="Ballontekst"/>
    <w:rsid w:val="00BB53AA"/>
    <w:rPr>
      <w:rFonts w:ascii="Tahoma" w:hAnsi="Tahoma" w:cs="Tahoma"/>
      <w:sz w:val="16"/>
      <w:szCs w:val="16"/>
      <w:lang w:val="nl-NL" w:eastAsia="nl-NL"/>
    </w:rPr>
  </w:style>
  <w:style w:type="paragraph" w:styleId="Revisie">
    <w:name w:val="Revision"/>
    <w:hidden/>
    <w:uiPriority w:val="99"/>
    <w:semiHidden/>
    <w:rsid w:val="00BB53AA"/>
    <w:rPr>
      <w:lang w:val="nl-NL" w:eastAsia="nl-NL"/>
    </w:rPr>
  </w:style>
  <w:style w:type="paragraph" w:styleId="Tekstopmerking">
    <w:name w:val="annotation text"/>
    <w:basedOn w:val="Standaard"/>
    <w:link w:val="TekstopmerkingChar"/>
    <w:semiHidden/>
    <w:unhideWhenUsed/>
    <w:rsid w:val="00583E2F"/>
  </w:style>
  <w:style w:type="character" w:customStyle="1" w:styleId="TekstopmerkingChar">
    <w:name w:val="Tekst opmerking Char"/>
    <w:basedOn w:val="Standaardalinea-lettertype"/>
    <w:link w:val="Tekstopmerking"/>
    <w:semiHidden/>
    <w:rsid w:val="00583E2F"/>
    <w:rPr>
      <w:lang w:val="nl-NL" w:eastAsia="nl-NL"/>
    </w:rPr>
  </w:style>
  <w:style w:type="paragraph" w:styleId="Onderwerpvanopmerking">
    <w:name w:val="annotation subject"/>
    <w:basedOn w:val="Tekstopmerking"/>
    <w:next w:val="Tekstopmerking"/>
    <w:link w:val="OnderwerpvanopmerkingChar"/>
    <w:semiHidden/>
    <w:unhideWhenUsed/>
    <w:rsid w:val="00583E2F"/>
    <w:rPr>
      <w:b/>
      <w:bCs/>
    </w:rPr>
  </w:style>
  <w:style w:type="character" w:customStyle="1" w:styleId="OnderwerpvanopmerkingChar">
    <w:name w:val="Onderwerp van opmerking Char"/>
    <w:basedOn w:val="TekstopmerkingChar"/>
    <w:link w:val="Onderwerpvanopmerking"/>
    <w:semiHidden/>
    <w:rsid w:val="00583E2F"/>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4523">
      <w:bodyDiv w:val="1"/>
      <w:marLeft w:val="0"/>
      <w:marRight w:val="0"/>
      <w:marTop w:val="0"/>
      <w:marBottom w:val="0"/>
      <w:divBdr>
        <w:top w:val="none" w:sz="0" w:space="0" w:color="auto"/>
        <w:left w:val="none" w:sz="0" w:space="0" w:color="auto"/>
        <w:bottom w:val="none" w:sz="0" w:space="0" w:color="auto"/>
        <w:right w:val="none" w:sz="0" w:space="0" w:color="auto"/>
      </w:divBdr>
      <w:divsChild>
        <w:div w:id="383725193">
          <w:marLeft w:val="0"/>
          <w:marRight w:val="0"/>
          <w:marTop w:val="0"/>
          <w:marBottom w:val="0"/>
          <w:divBdr>
            <w:top w:val="none" w:sz="0" w:space="0" w:color="auto"/>
            <w:left w:val="none" w:sz="0" w:space="0" w:color="auto"/>
            <w:bottom w:val="none" w:sz="0" w:space="0" w:color="auto"/>
            <w:right w:val="none" w:sz="0" w:space="0" w:color="auto"/>
          </w:divBdr>
          <w:divsChild>
            <w:div w:id="1338270821">
              <w:marLeft w:val="0"/>
              <w:marRight w:val="0"/>
              <w:marTop w:val="0"/>
              <w:marBottom w:val="0"/>
              <w:divBdr>
                <w:top w:val="none" w:sz="0" w:space="0" w:color="auto"/>
                <w:left w:val="none" w:sz="0" w:space="0" w:color="auto"/>
                <w:bottom w:val="none" w:sz="0" w:space="0" w:color="auto"/>
                <w:right w:val="none" w:sz="0" w:space="0" w:color="auto"/>
              </w:divBdr>
              <w:divsChild>
                <w:div w:id="931814642">
                  <w:marLeft w:val="-225"/>
                  <w:marRight w:val="-225"/>
                  <w:marTop w:val="0"/>
                  <w:marBottom w:val="0"/>
                  <w:divBdr>
                    <w:top w:val="none" w:sz="0" w:space="0" w:color="auto"/>
                    <w:left w:val="none" w:sz="0" w:space="0" w:color="auto"/>
                    <w:bottom w:val="none" w:sz="0" w:space="0" w:color="auto"/>
                    <w:right w:val="none" w:sz="0" w:space="0" w:color="auto"/>
                  </w:divBdr>
                  <w:divsChild>
                    <w:div w:id="2096440524">
                      <w:marLeft w:val="0"/>
                      <w:marRight w:val="0"/>
                      <w:marTop w:val="0"/>
                      <w:marBottom w:val="0"/>
                      <w:divBdr>
                        <w:top w:val="none" w:sz="0" w:space="0" w:color="auto"/>
                        <w:left w:val="none" w:sz="0" w:space="0" w:color="auto"/>
                        <w:bottom w:val="none" w:sz="0" w:space="0" w:color="auto"/>
                        <w:right w:val="none" w:sz="0" w:space="0" w:color="auto"/>
                      </w:divBdr>
                      <w:divsChild>
                        <w:div w:id="906957368">
                          <w:marLeft w:val="-225"/>
                          <w:marRight w:val="-225"/>
                          <w:marTop w:val="0"/>
                          <w:marBottom w:val="0"/>
                          <w:divBdr>
                            <w:top w:val="none" w:sz="0" w:space="0" w:color="auto"/>
                            <w:left w:val="none" w:sz="0" w:space="0" w:color="auto"/>
                            <w:bottom w:val="none" w:sz="0" w:space="0" w:color="auto"/>
                            <w:right w:val="none" w:sz="0" w:space="0" w:color="auto"/>
                          </w:divBdr>
                          <w:divsChild>
                            <w:div w:id="1926768247">
                              <w:marLeft w:val="0"/>
                              <w:marRight w:val="0"/>
                              <w:marTop w:val="0"/>
                              <w:marBottom w:val="0"/>
                              <w:divBdr>
                                <w:top w:val="none" w:sz="0" w:space="0" w:color="auto"/>
                                <w:left w:val="none" w:sz="0" w:space="0" w:color="auto"/>
                                <w:bottom w:val="none" w:sz="0" w:space="0" w:color="auto"/>
                                <w:right w:val="none" w:sz="0" w:space="0" w:color="auto"/>
                              </w:divBdr>
                              <w:divsChild>
                                <w:div w:id="778109274">
                                  <w:marLeft w:val="0"/>
                                  <w:marRight w:val="0"/>
                                  <w:marTop w:val="0"/>
                                  <w:marBottom w:val="0"/>
                                  <w:divBdr>
                                    <w:top w:val="none" w:sz="0" w:space="0" w:color="auto"/>
                                    <w:left w:val="single" w:sz="6" w:space="0" w:color="E9E9E9"/>
                                    <w:bottom w:val="none" w:sz="0" w:space="0" w:color="auto"/>
                                    <w:right w:val="none" w:sz="0" w:space="0" w:color="auto"/>
                                  </w:divBdr>
                                  <w:divsChild>
                                    <w:div w:id="745110818">
                                      <w:marLeft w:val="0"/>
                                      <w:marRight w:val="0"/>
                                      <w:marTop w:val="0"/>
                                      <w:marBottom w:val="0"/>
                                      <w:divBdr>
                                        <w:top w:val="none" w:sz="0" w:space="0" w:color="auto"/>
                                        <w:left w:val="none" w:sz="0" w:space="0" w:color="auto"/>
                                        <w:bottom w:val="none" w:sz="0" w:space="0" w:color="auto"/>
                                        <w:right w:val="none" w:sz="0" w:space="0" w:color="auto"/>
                                      </w:divBdr>
                                      <w:divsChild>
                                        <w:div w:id="2039381082">
                                          <w:marLeft w:val="0"/>
                                          <w:marRight w:val="0"/>
                                          <w:marTop w:val="0"/>
                                          <w:marBottom w:val="0"/>
                                          <w:divBdr>
                                            <w:top w:val="none" w:sz="0" w:space="0" w:color="auto"/>
                                            <w:left w:val="none" w:sz="0" w:space="0" w:color="auto"/>
                                            <w:bottom w:val="none" w:sz="0" w:space="0" w:color="auto"/>
                                            <w:right w:val="none" w:sz="0" w:space="0" w:color="auto"/>
                                          </w:divBdr>
                                          <w:divsChild>
                                            <w:div w:id="659844974">
                                              <w:marLeft w:val="0"/>
                                              <w:marRight w:val="0"/>
                                              <w:marTop w:val="0"/>
                                              <w:marBottom w:val="0"/>
                                              <w:divBdr>
                                                <w:top w:val="none" w:sz="0" w:space="0" w:color="auto"/>
                                                <w:left w:val="none" w:sz="0" w:space="0" w:color="auto"/>
                                                <w:bottom w:val="none" w:sz="0" w:space="0" w:color="auto"/>
                                                <w:right w:val="none" w:sz="0" w:space="0" w:color="auto"/>
                                              </w:divBdr>
                                              <w:divsChild>
                                                <w:div w:id="1268653703">
                                                  <w:marLeft w:val="0"/>
                                                  <w:marRight w:val="0"/>
                                                  <w:marTop w:val="0"/>
                                                  <w:marBottom w:val="0"/>
                                                  <w:divBdr>
                                                    <w:top w:val="none" w:sz="0" w:space="0" w:color="auto"/>
                                                    <w:left w:val="none" w:sz="0" w:space="0" w:color="auto"/>
                                                    <w:bottom w:val="none" w:sz="0" w:space="0" w:color="auto"/>
                                                    <w:right w:val="none" w:sz="0" w:space="0" w:color="auto"/>
                                                  </w:divBdr>
                                                  <w:divsChild>
                                                    <w:div w:id="1855264351">
                                                      <w:marLeft w:val="0"/>
                                                      <w:marRight w:val="0"/>
                                                      <w:marTop w:val="0"/>
                                                      <w:marBottom w:val="0"/>
                                                      <w:divBdr>
                                                        <w:top w:val="none" w:sz="0" w:space="0" w:color="auto"/>
                                                        <w:left w:val="none" w:sz="0" w:space="0" w:color="auto"/>
                                                        <w:bottom w:val="none" w:sz="0" w:space="0" w:color="auto"/>
                                                        <w:right w:val="none" w:sz="0" w:space="0" w:color="auto"/>
                                                      </w:divBdr>
                                                      <w:divsChild>
                                                        <w:div w:id="907619567">
                                                          <w:marLeft w:val="0"/>
                                                          <w:marRight w:val="0"/>
                                                          <w:marTop w:val="0"/>
                                                          <w:marBottom w:val="0"/>
                                                          <w:divBdr>
                                                            <w:top w:val="none" w:sz="0" w:space="0" w:color="auto"/>
                                                            <w:left w:val="none" w:sz="0" w:space="0" w:color="auto"/>
                                                            <w:bottom w:val="none" w:sz="0" w:space="0" w:color="auto"/>
                                                            <w:right w:val="none" w:sz="0" w:space="0" w:color="auto"/>
                                                          </w:divBdr>
                                                          <w:divsChild>
                                                            <w:div w:id="303194307">
                                                              <w:marLeft w:val="0"/>
                                                              <w:marRight w:val="0"/>
                                                              <w:marTop w:val="0"/>
                                                              <w:marBottom w:val="0"/>
                                                              <w:divBdr>
                                                                <w:top w:val="none" w:sz="0" w:space="0" w:color="auto"/>
                                                                <w:left w:val="none" w:sz="0" w:space="0" w:color="auto"/>
                                                                <w:bottom w:val="none" w:sz="0" w:space="0" w:color="auto"/>
                                                                <w:right w:val="none" w:sz="0" w:space="0" w:color="auto"/>
                                                              </w:divBdr>
                                                              <w:divsChild>
                                                                <w:div w:id="1363703657">
                                                                  <w:marLeft w:val="0"/>
                                                                  <w:marRight w:val="0"/>
                                                                  <w:marTop w:val="0"/>
                                                                  <w:marBottom w:val="0"/>
                                                                  <w:divBdr>
                                                                    <w:top w:val="none" w:sz="0" w:space="0" w:color="auto"/>
                                                                    <w:left w:val="none" w:sz="0" w:space="0" w:color="auto"/>
                                                                    <w:bottom w:val="none" w:sz="0" w:space="0" w:color="auto"/>
                                                                    <w:right w:val="none" w:sz="0" w:space="0" w:color="auto"/>
                                                                  </w:divBdr>
                                                                  <w:divsChild>
                                                                    <w:div w:id="5017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7384-1212-4F8D-8682-FF3BF0E0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15178</Characters>
  <Application>Microsoft Office Word</Application>
  <DocSecurity>0</DocSecurity>
  <Lines>126</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BIJLAGE I bis : KLEINE FLEXIBILITEIT</vt:lpstr>
      <vt:lpstr>BIJLAGE I bis : KLEINE FLEXIBILITEIT</vt:lpstr>
    </vt:vector>
  </TitlesOfParts>
  <Company>Kamodata CVBA</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 bis : KLEINE FLEXIBILITEIT</dc:title>
  <dc:creator>stuslam</dc:creator>
  <cp:lastModifiedBy>D'hont Amelie</cp:lastModifiedBy>
  <cp:revision>4</cp:revision>
  <cp:lastPrinted>2018-02-27T09:44:00Z</cp:lastPrinted>
  <dcterms:created xsi:type="dcterms:W3CDTF">2018-05-07T11:24:00Z</dcterms:created>
  <dcterms:modified xsi:type="dcterms:W3CDTF">2018-05-07T11:49:00Z</dcterms:modified>
</cp:coreProperties>
</file>